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2021级护理学（高起本）5月份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护理管理学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/>
    <w:p/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2021级医学检验技术（高起本）5月份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152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医学物理学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医学物理学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医学物理学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医学物理学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医学物理学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电子学基础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电子学基础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电子学基础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电子学基础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医学细胞生物与遗传学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计算机程序设计语言</w:t>
            </w: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1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2021级眼视光学（高起本）5月份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视光学导论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视光学导论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视光学导论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视光学导论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眼视光应用光学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病原生物学和免疫学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2021级药学（高起本）5月份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药学导论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药学导论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微生物与免疫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  <w:t>人体解剖生理学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有机化学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高等数学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2021级药学（高起本）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高等数学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高等数学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高等数学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高等数学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2021级护理（高起专）5月份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医学微生物学与免疫学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病理学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病理学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预防医学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2021级护理（高起专）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2021级护理学（专升本）5月份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护士人文修养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2021级护理学（专升本）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2021级公共事业管理（专升本）5月份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093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63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公共卫生学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医患沟通学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医患沟通学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医患沟通学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互联网+医疗健康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公共卫生学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公共卫生学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2021级公共事业管理（专升本）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医院信息系统</w:t>
            </w: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3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0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363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2021级市场营销（专升本）5月份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统计学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统计学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统计学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统计学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基础医学概述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2021级市场营销（专升本）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市场营销学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2021级口腔医学技术（专升本）5月份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43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88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口腔修复学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口腔材料学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口腔修复学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上瓷学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口腔材料学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2021级口腔医学技术（专升本）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口腔材料学</w:t>
            </w:r>
          </w:p>
        </w:tc>
        <w:tc>
          <w:tcPr>
            <w:tcW w:w="348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2021级眼视光学（专升本）5月份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眼视光理论与方法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2021级眼视光学（专升本）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眼科学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2021级药学（专升本）5月份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药用植物学与生药学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形势与政策3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药物化学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药理学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药用植物学与生药学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2021级药学（专升本）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药用植物学与生药学</w:t>
            </w:r>
          </w:p>
        </w:tc>
        <w:tc>
          <w:tcPr>
            <w:tcW w:w="32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2021级医学检验技术（专升本）5月份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临床输血与检验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临床输血与检验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临床输血与检验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临床检验仪器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临床检验仪器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2021级医学检验技术（专升本）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实验室管理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441" w:firstLineChars="400"/>
        <w:jc w:val="both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学年（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）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2021级医学影像技术（专升本）5月份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val="en-US" w:eastAsia="zh-CN"/>
        </w:rPr>
        <w:t>直播教学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5.08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形势与政策3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5.15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5.22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>临床医学概要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临床医学概要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诊断学基础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28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5.29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2021级医学影像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技术（专升本）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医学影像成像理论</w:t>
            </w: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4281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5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>
      <w:pPr>
        <w:tabs>
          <w:tab w:val="left" w:pos="1395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F5023"/>
    <w:rsid w:val="02EE1657"/>
    <w:rsid w:val="0B3619DF"/>
    <w:rsid w:val="0CFA6218"/>
    <w:rsid w:val="11C10198"/>
    <w:rsid w:val="11E744DD"/>
    <w:rsid w:val="1A5E5E25"/>
    <w:rsid w:val="1F400CCF"/>
    <w:rsid w:val="20C92A64"/>
    <w:rsid w:val="21F54982"/>
    <w:rsid w:val="28461C22"/>
    <w:rsid w:val="2D3E2F53"/>
    <w:rsid w:val="35E44DA5"/>
    <w:rsid w:val="3CD339EC"/>
    <w:rsid w:val="3E37722B"/>
    <w:rsid w:val="4043601C"/>
    <w:rsid w:val="4B9D1CB3"/>
    <w:rsid w:val="50CA3BE6"/>
    <w:rsid w:val="50E339F8"/>
    <w:rsid w:val="5B59160D"/>
    <w:rsid w:val="5B9B5192"/>
    <w:rsid w:val="5CA0270C"/>
    <w:rsid w:val="5F0D1A62"/>
    <w:rsid w:val="60385141"/>
    <w:rsid w:val="630012C7"/>
    <w:rsid w:val="6A2E28B2"/>
    <w:rsid w:val="6C354E99"/>
    <w:rsid w:val="732749DF"/>
    <w:rsid w:val="73CB743A"/>
    <w:rsid w:val="7B015405"/>
    <w:rsid w:val="7E3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5227</Words>
  <Characters>5888</Characters>
  <Lines>0</Lines>
  <Paragraphs>0</Paragraphs>
  <TotalTime>7</TotalTime>
  <ScaleCrop>false</ScaleCrop>
  <LinksUpToDate>false</LinksUpToDate>
  <CharactersWithSpaces>5888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哒哒马蹄声</cp:lastModifiedBy>
  <dcterms:modified xsi:type="dcterms:W3CDTF">2022-04-21T02:06:20Z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636B0E5F699C4652BAC7EB2E14CCD729</vt:lpwstr>
  </property>
</Properties>
</file>