
<file path=[Content_Types].xml><?xml version="1.0" encoding="utf-8"?>
<Types xmlns="http://schemas.openxmlformats.org/package/2006/content-types">
  <Default Extension="xml" ContentType="application/xml"/>
  <Default Extension="png" ContentType="image/png"/>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240" w:lineRule="auto"/>
        <w:ind w:firstLine="0" w:firstLineChars="0"/>
        <w:jc w:val="center"/>
        <w:rPr>
          <w:rFonts w:ascii="微软雅黑" w:hAnsi="微软雅黑" w:eastAsia="微软雅黑" w:cs="微软雅黑"/>
          <w:sz w:val="40"/>
          <w:szCs w:val="32"/>
        </w:rPr>
      </w:pPr>
    </w:p>
    <w:p>
      <w:pPr>
        <w:widowControl/>
        <w:spacing w:line="240" w:lineRule="auto"/>
        <w:ind w:firstLine="0" w:firstLineChars="0"/>
        <w:jc w:val="center"/>
        <w:rPr>
          <w:rFonts w:ascii="微软雅黑" w:hAnsi="微软雅黑" w:eastAsia="微软雅黑" w:cs="微软雅黑"/>
          <w:sz w:val="40"/>
          <w:szCs w:val="32"/>
        </w:rPr>
      </w:pPr>
    </w:p>
    <w:p>
      <w:pPr>
        <w:widowControl/>
        <w:spacing w:line="240" w:lineRule="auto"/>
        <w:ind w:firstLine="0" w:firstLineChars="0"/>
        <w:jc w:val="center"/>
        <w:rPr>
          <w:rFonts w:ascii="微软雅黑" w:hAnsi="微软雅黑" w:eastAsia="微软雅黑" w:cs="微软雅黑"/>
          <w:sz w:val="40"/>
          <w:szCs w:val="32"/>
        </w:rPr>
      </w:pPr>
    </w:p>
    <w:p>
      <w:pPr>
        <w:widowControl/>
        <w:spacing w:line="240" w:lineRule="auto"/>
        <w:ind w:firstLine="0" w:firstLineChars="0"/>
        <w:jc w:val="center"/>
        <w:rPr>
          <w:rFonts w:ascii="微软雅黑" w:hAnsi="微软雅黑" w:eastAsia="微软雅黑" w:cs="微软雅黑"/>
          <w:sz w:val="40"/>
          <w:szCs w:val="32"/>
        </w:rPr>
      </w:pPr>
    </w:p>
    <w:p>
      <w:pPr>
        <w:widowControl/>
        <w:spacing w:line="240" w:lineRule="auto"/>
        <w:ind w:firstLine="0" w:firstLineChars="0"/>
        <w:jc w:val="center"/>
        <w:rPr>
          <w:rFonts w:ascii="微软雅黑" w:hAnsi="微软雅黑" w:eastAsia="微软雅黑" w:cs="微软雅黑"/>
          <w:sz w:val="40"/>
          <w:szCs w:val="32"/>
        </w:rPr>
      </w:pPr>
      <w:r>
        <w:rPr>
          <w:rFonts w:hint="eastAsia" w:ascii="微软雅黑" w:hAnsi="微软雅黑" w:eastAsia="微软雅黑" w:cs="微软雅黑"/>
          <w:sz w:val="40"/>
          <w:szCs w:val="32"/>
        </w:rPr>
        <w:t>智慧继教学习平台（学生平台）</w:t>
      </w:r>
    </w:p>
    <w:p>
      <w:pPr>
        <w:widowControl/>
        <w:spacing w:line="240" w:lineRule="auto"/>
        <w:ind w:firstLine="0" w:firstLineChars="0"/>
        <w:jc w:val="center"/>
        <w:rPr>
          <w:rFonts w:ascii="微软雅黑" w:hAnsi="微软雅黑" w:eastAsia="微软雅黑" w:cs="微软雅黑"/>
          <w:sz w:val="40"/>
          <w:szCs w:val="32"/>
        </w:rPr>
      </w:pPr>
      <w:r>
        <w:rPr>
          <w:rFonts w:hint="eastAsia" w:ascii="微软雅黑" w:hAnsi="微软雅黑" w:eastAsia="微软雅黑" w:cs="微软雅黑"/>
          <w:sz w:val="40"/>
          <w:szCs w:val="32"/>
        </w:rPr>
        <w:t>-</w:t>
      </w:r>
      <w:r>
        <w:rPr>
          <w:rFonts w:ascii="微软雅黑" w:hAnsi="微软雅黑" w:eastAsia="微软雅黑" w:cs="微软雅黑"/>
          <w:sz w:val="40"/>
          <w:szCs w:val="32"/>
        </w:rPr>
        <w:t>-</w:t>
      </w:r>
      <w:r>
        <w:rPr>
          <w:rFonts w:hint="eastAsia" w:ascii="微软雅黑" w:hAnsi="微软雅黑" w:eastAsia="微软雅黑" w:cs="微软雅黑"/>
          <w:sz w:val="40"/>
          <w:szCs w:val="32"/>
        </w:rPr>
        <w:t>操作手册</w:t>
      </w:r>
    </w:p>
    <w:p>
      <w:pPr>
        <w:widowControl/>
        <w:spacing w:line="240" w:lineRule="auto"/>
        <w:ind w:firstLine="0" w:firstLineChars="0"/>
        <w:jc w:val="left"/>
        <w:rPr>
          <w:rFonts w:ascii="微软雅黑" w:hAnsi="微软雅黑" w:eastAsia="微软雅黑" w:cs="微软雅黑"/>
        </w:rPr>
      </w:pPr>
      <w:r>
        <w:rPr>
          <w:rFonts w:hint="eastAsia" w:ascii="微软雅黑" w:hAnsi="微软雅黑" w:eastAsia="微软雅黑" w:cs="微软雅黑"/>
        </w:rPr>
        <w:br w:type="page"/>
      </w:r>
    </w:p>
    <w:sdt>
      <w:sdtPr>
        <w:rPr>
          <w:rFonts w:hint="eastAsia" w:ascii="微软雅黑" w:hAnsi="微软雅黑" w:eastAsia="微软雅黑" w:cs="微软雅黑"/>
          <w:lang w:val="zh-CN"/>
        </w:rPr>
        <w:id w:val="662431259"/>
        <w:docPartObj>
          <w:docPartGallery w:val="Table of Contents"/>
          <w:docPartUnique/>
        </w:docPartObj>
      </w:sdtPr>
      <w:sdtEndPr>
        <w:rPr>
          <w:rFonts w:hint="eastAsia" w:ascii="微软雅黑" w:hAnsi="微软雅黑" w:eastAsia="微软雅黑" w:cs="微软雅黑"/>
          <w:b/>
          <w:bCs/>
          <w:lang w:val="zh-CN"/>
        </w:rPr>
      </w:sdtEndPr>
      <w:sdtContent>
        <w:p>
          <w:pPr>
            <w:widowControl/>
            <w:spacing w:line="240" w:lineRule="auto"/>
            <w:ind w:firstLine="0" w:firstLineChars="0"/>
            <w:jc w:val="center"/>
          </w:pPr>
          <w:r>
            <w:rPr>
              <w:rFonts w:hint="eastAsia" w:ascii="微软雅黑" w:hAnsi="微软雅黑" w:eastAsia="微软雅黑" w:cs="微软雅黑"/>
              <w:lang w:val="zh-CN"/>
            </w:rPr>
            <w:t>目录</w:t>
          </w: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TOC \o "1-3" \h \z \u </w:instrText>
          </w:r>
          <w:r>
            <w:rPr>
              <w:rFonts w:hint="eastAsia" w:ascii="微软雅黑" w:hAnsi="微软雅黑" w:eastAsia="微软雅黑" w:cs="微软雅黑"/>
            </w:rPr>
            <w:fldChar w:fldCharType="separate"/>
          </w:r>
        </w:p>
        <w:p>
          <w:pPr>
            <w:pStyle w:val="15"/>
            <w:tabs>
              <w:tab w:val="left" w:pos="840"/>
              <w:tab w:val="right" w:leader="dot" w:pos="8296"/>
            </w:tabs>
            <w:ind w:firstLine="420"/>
            <w:rPr>
              <w:szCs w:val="24"/>
            </w:rPr>
          </w:pPr>
          <w:r>
            <w:fldChar w:fldCharType="begin"/>
          </w:r>
          <w:r>
            <w:instrText xml:space="preserve"> HYPERLINK \l "_Toc134272812" </w:instrText>
          </w:r>
          <w:r>
            <w:fldChar w:fldCharType="separate"/>
          </w:r>
          <w:r>
            <w:rPr>
              <w:rStyle w:val="23"/>
              <w:rFonts w:ascii="微软雅黑" w:hAnsi="微软雅黑" w:eastAsia="微软雅黑" w:cs="微软雅黑"/>
            </w:rPr>
            <w:t>1</w:t>
          </w:r>
          <w:r>
            <w:rPr>
              <w:szCs w:val="24"/>
            </w:rPr>
            <w:tab/>
          </w:r>
          <w:r>
            <w:rPr>
              <w:rStyle w:val="23"/>
              <w:rFonts w:ascii="微软雅黑" w:hAnsi="微软雅黑" w:eastAsia="微软雅黑" w:cs="微软雅黑"/>
            </w:rPr>
            <w:t>引言</w:t>
          </w:r>
          <w:r>
            <w:tab/>
          </w:r>
          <w:r>
            <w:fldChar w:fldCharType="begin"/>
          </w:r>
          <w:r>
            <w:instrText xml:space="preserve"> PAGEREF _Toc134272812 \h </w:instrText>
          </w:r>
          <w:r>
            <w:fldChar w:fldCharType="separate"/>
          </w:r>
          <w:r>
            <w:t>4</w:t>
          </w:r>
          <w:r>
            <w:fldChar w:fldCharType="end"/>
          </w:r>
          <w:r>
            <w:fldChar w:fldCharType="end"/>
          </w:r>
        </w:p>
        <w:p>
          <w:pPr>
            <w:pStyle w:val="16"/>
            <w:tabs>
              <w:tab w:val="left" w:pos="1470"/>
              <w:tab w:val="right" w:leader="dot" w:pos="8296"/>
            </w:tabs>
            <w:ind w:firstLine="420"/>
            <w:rPr>
              <w:szCs w:val="24"/>
            </w:rPr>
          </w:pPr>
          <w:r>
            <w:fldChar w:fldCharType="begin"/>
          </w:r>
          <w:r>
            <w:instrText xml:space="preserve"> HYPERLINK \l "_Toc134272813" </w:instrText>
          </w:r>
          <w:r>
            <w:fldChar w:fldCharType="separate"/>
          </w:r>
          <w:r>
            <w:rPr>
              <w:rStyle w:val="23"/>
              <w:rFonts w:ascii="微软雅黑" w:hAnsi="微软雅黑" w:eastAsia="微软雅黑" w:cs="微软雅黑"/>
            </w:rPr>
            <w:t>1.1</w:t>
          </w:r>
          <w:r>
            <w:rPr>
              <w:szCs w:val="24"/>
            </w:rPr>
            <w:tab/>
          </w:r>
          <w:r>
            <w:rPr>
              <w:rStyle w:val="23"/>
              <w:rFonts w:ascii="微软雅黑" w:hAnsi="微软雅黑" w:eastAsia="微软雅黑" w:cs="微软雅黑"/>
            </w:rPr>
            <w:t>编写目的</w:t>
          </w:r>
          <w:r>
            <w:tab/>
          </w:r>
          <w:r>
            <w:fldChar w:fldCharType="begin"/>
          </w:r>
          <w:r>
            <w:instrText xml:space="preserve"> PAGEREF _Toc134272813 \h </w:instrText>
          </w:r>
          <w:r>
            <w:fldChar w:fldCharType="separate"/>
          </w:r>
          <w:r>
            <w:t>4</w:t>
          </w:r>
          <w:r>
            <w:fldChar w:fldCharType="end"/>
          </w:r>
          <w:r>
            <w:fldChar w:fldCharType="end"/>
          </w:r>
        </w:p>
        <w:p>
          <w:pPr>
            <w:pStyle w:val="16"/>
            <w:tabs>
              <w:tab w:val="left" w:pos="1470"/>
              <w:tab w:val="right" w:leader="dot" w:pos="8296"/>
            </w:tabs>
            <w:ind w:firstLine="420"/>
            <w:rPr>
              <w:szCs w:val="24"/>
            </w:rPr>
          </w:pPr>
          <w:r>
            <w:fldChar w:fldCharType="begin"/>
          </w:r>
          <w:r>
            <w:instrText xml:space="preserve"> HYPERLINK \l "_Toc134272814" </w:instrText>
          </w:r>
          <w:r>
            <w:fldChar w:fldCharType="separate"/>
          </w:r>
          <w:r>
            <w:rPr>
              <w:rStyle w:val="23"/>
              <w:rFonts w:ascii="微软雅黑" w:hAnsi="微软雅黑" w:eastAsia="微软雅黑" w:cs="微软雅黑"/>
            </w:rPr>
            <w:t>1.2</w:t>
          </w:r>
          <w:r>
            <w:rPr>
              <w:szCs w:val="24"/>
            </w:rPr>
            <w:tab/>
          </w:r>
          <w:r>
            <w:rPr>
              <w:rStyle w:val="23"/>
              <w:rFonts w:ascii="微软雅黑" w:hAnsi="微软雅黑" w:eastAsia="微软雅黑" w:cs="微软雅黑"/>
            </w:rPr>
            <w:t>平台背景</w:t>
          </w:r>
          <w:r>
            <w:tab/>
          </w:r>
          <w:r>
            <w:fldChar w:fldCharType="begin"/>
          </w:r>
          <w:r>
            <w:instrText xml:space="preserve"> PAGEREF _Toc134272814 \h </w:instrText>
          </w:r>
          <w:r>
            <w:fldChar w:fldCharType="separate"/>
          </w:r>
          <w:r>
            <w:t>4</w:t>
          </w:r>
          <w:r>
            <w:fldChar w:fldCharType="end"/>
          </w:r>
          <w:r>
            <w:fldChar w:fldCharType="end"/>
          </w:r>
        </w:p>
        <w:p>
          <w:pPr>
            <w:pStyle w:val="15"/>
            <w:tabs>
              <w:tab w:val="left" w:pos="840"/>
              <w:tab w:val="right" w:leader="dot" w:pos="8296"/>
            </w:tabs>
            <w:ind w:firstLine="420"/>
            <w:rPr>
              <w:szCs w:val="24"/>
            </w:rPr>
          </w:pPr>
          <w:r>
            <w:fldChar w:fldCharType="begin"/>
          </w:r>
          <w:r>
            <w:instrText xml:space="preserve"> HYPERLINK \l "_Toc134272815" </w:instrText>
          </w:r>
          <w:r>
            <w:fldChar w:fldCharType="separate"/>
          </w:r>
          <w:r>
            <w:rPr>
              <w:rStyle w:val="23"/>
              <w:rFonts w:ascii="微软雅黑" w:hAnsi="微软雅黑" w:eastAsia="微软雅黑" w:cs="微软雅黑"/>
            </w:rPr>
            <w:t>2</w:t>
          </w:r>
          <w:r>
            <w:rPr>
              <w:szCs w:val="24"/>
            </w:rPr>
            <w:tab/>
          </w:r>
          <w:r>
            <w:rPr>
              <w:rStyle w:val="23"/>
              <w:rFonts w:ascii="微软雅黑" w:hAnsi="微软雅黑" w:eastAsia="微软雅黑" w:cs="微软雅黑"/>
            </w:rPr>
            <w:t>平台概述</w:t>
          </w:r>
          <w:r>
            <w:tab/>
          </w:r>
          <w:r>
            <w:fldChar w:fldCharType="begin"/>
          </w:r>
          <w:r>
            <w:instrText xml:space="preserve"> PAGEREF _Toc134272815 \h </w:instrText>
          </w:r>
          <w:r>
            <w:fldChar w:fldCharType="separate"/>
          </w:r>
          <w:r>
            <w:t>4</w:t>
          </w:r>
          <w:r>
            <w:fldChar w:fldCharType="end"/>
          </w:r>
          <w:r>
            <w:fldChar w:fldCharType="end"/>
          </w:r>
        </w:p>
        <w:p>
          <w:pPr>
            <w:pStyle w:val="16"/>
            <w:tabs>
              <w:tab w:val="left" w:pos="1470"/>
              <w:tab w:val="right" w:leader="dot" w:pos="8296"/>
            </w:tabs>
            <w:ind w:firstLine="420"/>
            <w:rPr>
              <w:szCs w:val="24"/>
            </w:rPr>
          </w:pPr>
          <w:r>
            <w:fldChar w:fldCharType="begin"/>
          </w:r>
          <w:r>
            <w:instrText xml:space="preserve"> HYPERLINK \l "_Toc134272816" </w:instrText>
          </w:r>
          <w:r>
            <w:fldChar w:fldCharType="separate"/>
          </w:r>
          <w:r>
            <w:rPr>
              <w:rStyle w:val="23"/>
              <w:rFonts w:ascii="微软雅黑" w:hAnsi="微软雅黑" w:eastAsia="微软雅黑" w:cs="微软雅黑"/>
            </w:rPr>
            <w:t>2.1</w:t>
          </w:r>
          <w:r>
            <w:rPr>
              <w:szCs w:val="24"/>
            </w:rPr>
            <w:tab/>
          </w:r>
          <w:r>
            <w:rPr>
              <w:rStyle w:val="23"/>
              <w:rFonts w:ascii="微软雅黑" w:hAnsi="微软雅黑" w:eastAsia="微软雅黑" w:cs="微软雅黑"/>
            </w:rPr>
            <w:t>电脑运行环境</w:t>
          </w:r>
          <w:r>
            <w:tab/>
          </w:r>
          <w:r>
            <w:fldChar w:fldCharType="begin"/>
          </w:r>
          <w:r>
            <w:instrText xml:space="preserve"> PAGEREF _Toc134272816 \h </w:instrText>
          </w:r>
          <w:r>
            <w:fldChar w:fldCharType="separate"/>
          </w:r>
          <w:r>
            <w:t>4</w:t>
          </w:r>
          <w:r>
            <w:fldChar w:fldCharType="end"/>
          </w:r>
          <w:r>
            <w:fldChar w:fldCharType="end"/>
          </w:r>
        </w:p>
        <w:p>
          <w:pPr>
            <w:pStyle w:val="15"/>
            <w:tabs>
              <w:tab w:val="left" w:pos="840"/>
              <w:tab w:val="right" w:leader="dot" w:pos="8296"/>
            </w:tabs>
            <w:ind w:firstLine="420"/>
            <w:rPr>
              <w:szCs w:val="24"/>
            </w:rPr>
          </w:pPr>
          <w:r>
            <w:fldChar w:fldCharType="begin"/>
          </w:r>
          <w:r>
            <w:instrText xml:space="preserve"> HYPERLINK \l "_Toc134272817" </w:instrText>
          </w:r>
          <w:r>
            <w:fldChar w:fldCharType="separate"/>
          </w:r>
          <w:r>
            <w:rPr>
              <w:rStyle w:val="23"/>
              <w:rFonts w:ascii="微软雅黑" w:hAnsi="微软雅黑" w:eastAsia="微软雅黑" w:cs="微软雅黑"/>
            </w:rPr>
            <w:t>3</w:t>
          </w:r>
          <w:r>
            <w:rPr>
              <w:szCs w:val="24"/>
            </w:rPr>
            <w:tab/>
          </w:r>
          <w:r>
            <w:rPr>
              <w:rStyle w:val="23"/>
              <w:rFonts w:ascii="微软雅黑" w:hAnsi="微软雅黑" w:eastAsia="微软雅黑" w:cs="微软雅黑"/>
            </w:rPr>
            <w:t>电脑端--使用说明</w:t>
          </w:r>
          <w:r>
            <w:tab/>
          </w:r>
          <w:r>
            <w:fldChar w:fldCharType="begin"/>
          </w:r>
          <w:r>
            <w:instrText xml:space="preserve"> PAGEREF _Toc134272817 \h </w:instrText>
          </w:r>
          <w:r>
            <w:fldChar w:fldCharType="separate"/>
          </w:r>
          <w:r>
            <w:t>4</w:t>
          </w:r>
          <w:r>
            <w:fldChar w:fldCharType="end"/>
          </w:r>
          <w:r>
            <w:fldChar w:fldCharType="end"/>
          </w:r>
        </w:p>
        <w:p>
          <w:pPr>
            <w:pStyle w:val="16"/>
            <w:tabs>
              <w:tab w:val="left" w:pos="1470"/>
              <w:tab w:val="right" w:leader="dot" w:pos="8296"/>
            </w:tabs>
            <w:ind w:firstLine="420"/>
            <w:rPr>
              <w:szCs w:val="24"/>
            </w:rPr>
          </w:pPr>
          <w:r>
            <w:fldChar w:fldCharType="begin"/>
          </w:r>
          <w:r>
            <w:instrText xml:space="preserve"> HYPERLINK \l "_Toc134272818" </w:instrText>
          </w:r>
          <w:r>
            <w:fldChar w:fldCharType="separate"/>
          </w:r>
          <w:r>
            <w:rPr>
              <w:rStyle w:val="23"/>
              <w:rFonts w:ascii="微软雅黑" w:hAnsi="微软雅黑" w:eastAsia="微软雅黑" w:cs="微软雅黑"/>
            </w:rPr>
            <w:t>3.1</w:t>
          </w:r>
          <w:r>
            <w:rPr>
              <w:szCs w:val="24"/>
            </w:rPr>
            <w:tab/>
          </w:r>
          <w:r>
            <w:rPr>
              <w:rStyle w:val="23"/>
              <w:rFonts w:ascii="微软雅黑" w:hAnsi="微软雅黑" w:eastAsia="微软雅黑" w:cs="微软雅黑"/>
            </w:rPr>
            <w:t>登录</w:t>
          </w:r>
          <w:r>
            <w:tab/>
          </w:r>
          <w:r>
            <w:fldChar w:fldCharType="begin"/>
          </w:r>
          <w:r>
            <w:instrText xml:space="preserve"> PAGEREF _Toc134272818 \h </w:instrText>
          </w:r>
          <w:r>
            <w:fldChar w:fldCharType="separate"/>
          </w:r>
          <w:r>
            <w:t>4</w:t>
          </w:r>
          <w:r>
            <w:fldChar w:fldCharType="end"/>
          </w:r>
          <w:r>
            <w:fldChar w:fldCharType="end"/>
          </w:r>
        </w:p>
        <w:p>
          <w:pPr>
            <w:pStyle w:val="9"/>
            <w:tabs>
              <w:tab w:val="left" w:pos="1991"/>
            </w:tabs>
            <w:rPr>
              <w:szCs w:val="24"/>
            </w:rPr>
          </w:pPr>
          <w:r>
            <w:fldChar w:fldCharType="begin"/>
          </w:r>
          <w:r>
            <w:instrText xml:space="preserve"> HYPERLINK \l "_Toc134272823" </w:instrText>
          </w:r>
          <w:r>
            <w:fldChar w:fldCharType="separate"/>
          </w:r>
          <w:r>
            <w:rPr>
              <w:rStyle w:val="23"/>
              <w:rFonts w:ascii="微软雅黑" w:hAnsi="微软雅黑" w:eastAsia="微软雅黑" w:cs="微软雅黑"/>
            </w:rPr>
            <w:t>3.1.1.</w:t>
          </w:r>
          <w:r>
            <w:rPr>
              <w:szCs w:val="24"/>
            </w:rPr>
            <w:tab/>
          </w:r>
          <w:r>
            <w:rPr>
              <w:rStyle w:val="23"/>
              <w:rFonts w:ascii="微软雅黑" w:hAnsi="微软雅黑" w:eastAsia="微软雅黑" w:cs="微软雅黑"/>
            </w:rPr>
            <w:t>登录说明</w:t>
          </w:r>
          <w:r>
            <w:tab/>
          </w:r>
          <w:r>
            <w:fldChar w:fldCharType="begin"/>
          </w:r>
          <w:r>
            <w:instrText xml:space="preserve"> PAGEREF _Toc134272823 \h </w:instrText>
          </w:r>
          <w:r>
            <w:fldChar w:fldCharType="separate"/>
          </w:r>
          <w:r>
            <w:t>4</w:t>
          </w:r>
          <w:r>
            <w:fldChar w:fldCharType="end"/>
          </w:r>
          <w:r>
            <w:fldChar w:fldCharType="end"/>
          </w:r>
        </w:p>
        <w:p>
          <w:pPr>
            <w:pStyle w:val="16"/>
            <w:tabs>
              <w:tab w:val="left" w:pos="1470"/>
              <w:tab w:val="right" w:leader="dot" w:pos="8296"/>
            </w:tabs>
            <w:ind w:firstLine="420"/>
            <w:rPr>
              <w:szCs w:val="24"/>
            </w:rPr>
          </w:pPr>
          <w:r>
            <w:fldChar w:fldCharType="begin"/>
          </w:r>
          <w:r>
            <w:instrText xml:space="preserve"> HYPERLINK \l "_Toc134272824" </w:instrText>
          </w:r>
          <w:r>
            <w:fldChar w:fldCharType="separate"/>
          </w:r>
          <w:r>
            <w:rPr>
              <w:rStyle w:val="23"/>
              <w:rFonts w:ascii="微软雅黑" w:hAnsi="微软雅黑" w:eastAsia="微软雅黑" w:cs="微软雅黑"/>
            </w:rPr>
            <w:t>3.2</w:t>
          </w:r>
          <w:r>
            <w:rPr>
              <w:szCs w:val="24"/>
            </w:rPr>
            <w:tab/>
          </w:r>
          <w:r>
            <w:rPr>
              <w:rStyle w:val="23"/>
              <w:rFonts w:ascii="微软雅黑" w:hAnsi="微软雅黑" w:eastAsia="微软雅黑" w:cs="微软雅黑"/>
            </w:rPr>
            <w:t>首页</w:t>
          </w:r>
          <w:r>
            <w:tab/>
          </w:r>
          <w:r>
            <w:fldChar w:fldCharType="begin"/>
          </w:r>
          <w:r>
            <w:instrText xml:space="preserve"> PAGEREF _Toc134272824 \h </w:instrText>
          </w:r>
          <w:r>
            <w:fldChar w:fldCharType="separate"/>
          </w:r>
          <w:r>
            <w:t>5</w:t>
          </w:r>
          <w:r>
            <w:fldChar w:fldCharType="end"/>
          </w:r>
          <w:r>
            <w:fldChar w:fldCharType="end"/>
          </w:r>
        </w:p>
        <w:p>
          <w:pPr>
            <w:pStyle w:val="9"/>
            <w:rPr>
              <w:szCs w:val="24"/>
            </w:rPr>
          </w:pPr>
          <w:r>
            <w:fldChar w:fldCharType="begin"/>
          </w:r>
          <w:r>
            <w:instrText xml:space="preserve"> HYPERLINK \l "_Toc134272825" </w:instrText>
          </w:r>
          <w:r>
            <w:fldChar w:fldCharType="separate"/>
          </w:r>
          <w:r>
            <w:rPr>
              <w:rStyle w:val="23"/>
              <w:rFonts w:ascii="微软雅黑" w:hAnsi="微软雅黑" w:eastAsia="微软雅黑" w:cs="微软雅黑"/>
            </w:rPr>
            <w:t>3.2.1功能概述</w:t>
          </w:r>
          <w:r>
            <w:tab/>
          </w:r>
          <w:r>
            <w:fldChar w:fldCharType="begin"/>
          </w:r>
          <w:r>
            <w:instrText xml:space="preserve"> PAGEREF _Toc134272825 \h </w:instrText>
          </w:r>
          <w:r>
            <w:fldChar w:fldCharType="separate"/>
          </w:r>
          <w:r>
            <w:t>5</w:t>
          </w:r>
          <w:r>
            <w:fldChar w:fldCharType="end"/>
          </w:r>
          <w:r>
            <w:fldChar w:fldCharType="end"/>
          </w:r>
        </w:p>
        <w:p>
          <w:pPr>
            <w:pStyle w:val="9"/>
            <w:rPr>
              <w:szCs w:val="24"/>
            </w:rPr>
          </w:pPr>
          <w:r>
            <w:fldChar w:fldCharType="begin"/>
          </w:r>
          <w:r>
            <w:instrText xml:space="preserve"> HYPERLINK \l "_Toc134272826" </w:instrText>
          </w:r>
          <w:r>
            <w:fldChar w:fldCharType="separate"/>
          </w:r>
          <w:r>
            <w:rPr>
              <w:rStyle w:val="23"/>
              <w:rFonts w:ascii="微软雅黑" w:hAnsi="微软雅黑" w:eastAsia="微软雅黑" w:cs="微软雅黑"/>
            </w:rPr>
            <w:t>3.2.2功能说明</w:t>
          </w:r>
          <w:r>
            <w:tab/>
          </w:r>
          <w:r>
            <w:fldChar w:fldCharType="begin"/>
          </w:r>
          <w:r>
            <w:instrText xml:space="preserve"> PAGEREF _Toc134272826 \h </w:instrText>
          </w:r>
          <w:r>
            <w:fldChar w:fldCharType="separate"/>
          </w:r>
          <w:r>
            <w:t>5</w:t>
          </w:r>
          <w:r>
            <w:fldChar w:fldCharType="end"/>
          </w:r>
          <w:r>
            <w:fldChar w:fldCharType="end"/>
          </w:r>
        </w:p>
        <w:p>
          <w:pPr>
            <w:pStyle w:val="16"/>
            <w:tabs>
              <w:tab w:val="left" w:pos="1470"/>
              <w:tab w:val="right" w:leader="dot" w:pos="8296"/>
            </w:tabs>
            <w:ind w:firstLine="420"/>
            <w:rPr>
              <w:szCs w:val="24"/>
            </w:rPr>
          </w:pPr>
          <w:r>
            <w:fldChar w:fldCharType="begin"/>
          </w:r>
          <w:r>
            <w:instrText xml:space="preserve"> HYPERLINK \l "_Toc134272827" </w:instrText>
          </w:r>
          <w:r>
            <w:fldChar w:fldCharType="separate"/>
          </w:r>
          <w:r>
            <w:rPr>
              <w:rStyle w:val="23"/>
              <w:rFonts w:ascii="微软雅黑" w:hAnsi="微软雅黑" w:eastAsia="微软雅黑" w:cs="微软雅黑"/>
            </w:rPr>
            <w:t>3.3</w:t>
          </w:r>
          <w:r>
            <w:rPr>
              <w:szCs w:val="24"/>
            </w:rPr>
            <w:tab/>
          </w:r>
          <w:r>
            <w:rPr>
              <w:rStyle w:val="23"/>
              <w:rFonts w:ascii="微软雅黑" w:hAnsi="微软雅黑" w:eastAsia="微软雅黑" w:cs="微软雅黑"/>
            </w:rPr>
            <w:t>学习</w:t>
          </w:r>
          <w:r>
            <w:tab/>
          </w:r>
          <w:r>
            <w:fldChar w:fldCharType="begin"/>
          </w:r>
          <w:r>
            <w:instrText xml:space="preserve"> PAGEREF _Toc134272827 \h </w:instrText>
          </w:r>
          <w:r>
            <w:fldChar w:fldCharType="separate"/>
          </w:r>
          <w:r>
            <w:t>5</w:t>
          </w:r>
          <w:r>
            <w:fldChar w:fldCharType="end"/>
          </w:r>
          <w:r>
            <w:fldChar w:fldCharType="end"/>
          </w:r>
        </w:p>
        <w:p>
          <w:pPr>
            <w:pStyle w:val="9"/>
            <w:rPr>
              <w:szCs w:val="24"/>
            </w:rPr>
          </w:pPr>
          <w:r>
            <w:fldChar w:fldCharType="begin"/>
          </w:r>
          <w:r>
            <w:instrText xml:space="preserve"> HYPERLINK \l "_Toc134272828" </w:instrText>
          </w:r>
          <w:r>
            <w:fldChar w:fldCharType="separate"/>
          </w:r>
          <w:r>
            <w:rPr>
              <w:rStyle w:val="23"/>
              <w:rFonts w:ascii="微软雅黑" w:hAnsi="微软雅黑" w:eastAsia="微软雅黑" w:cs="微软雅黑"/>
            </w:rPr>
            <w:t>3.3.1功能说明</w:t>
          </w:r>
          <w:r>
            <w:tab/>
          </w:r>
          <w:r>
            <w:fldChar w:fldCharType="begin"/>
          </w:r>
          <w:r>
            <w:instrText xml:space="preserve"> PAGEREF _Toc134272828 \h </w:instrText>
          </w:r>
          <w:r>
            <w:fldChar w:fldCharType="separate"/>
          </w:r>
          <w:r>
            <w:t>5</w:t>
          </w:r>
          <w:r>
            <w:fldChar w:fldCharType="end"/>
          </w:r>
          <w:r>
            <w:fldChar w:fldCharType="end"/>
          </w:r>
        </w:p>
        <w:p>
          <w:pPr>
            <w:pStyle w:val="9"/>
            <w:rPr>
              <w:szCs w:val="24"/>
            </w:rPr>
          </w:pPr>
          <w:r>
            <w:fldChar w:fldCharType="begin"/>
          </w:r>
          <w:r>
            <w:instrText xml:space="preserve"> HYPERLINK \l "_Toc134272829" </w:instrText>
          </w:r>
          <w:r>
            <w:fldChar w:fldCharType="separate"/>
          </w:r>
          <w:r>
            <w:rPr>
              <w:rStyle w:val="23"/>
              <w:rFonts w:ascii="微软雅黑" w:hAnsi="微软雅黑" w:eastAsia="微软雅黑" w:cs="微软雅黑"/>
            </w:rPr>
            <w:t>3.3.2操作步骤</w:t>
          </w:r>
          <w:r>
            <w:tab/>
          </w:r>
          <w:r>
            <w:fldChar w:fldCharType="begin"/>
          </w:r>
          <w:r>
            <w:instrText xml:space="preserve"> PAGEREF _Toc134272829 \h </w:instrText>
          </w:r>
          <w:r>
            <w:fldChar w:fldCharType="separate"/>
          </w:r>
          <w:r>
            <w:t>6</w:t>
          </w:r>
          <w:r>
            <w:fldChar w:fldCharType="end"/>
          </w:r>
          <w:r>
            <w:fldChar w:fldCharType="end"/>
          </w:r>
        </w:p>
        <w:p>
          <w:pPr>
            <w:pStyle w:val="16"/>
            <w:tabs>
              <w:tab w:val="left" w:pos="1470"/>
              <w:tab w:val="right" w:leader="dot" w:pos="8296"/>
            </w:tabs>
            <w:ind w:firstLine="420"/>
            <w:rPr>
              <w:szCs w:val="24"/>
            </w:rPr>
          </w:pPr>
          <w:r>
            <w:fldChar w:fldCharType="begin"/>
          </w:r>
          <w:r>
            <w:instrText xml:space="preserve"> HYPERLINK \l "_Toc134272830" </w:instrText>
          </w:r>
          <w:r>
            <w:fldChar w:fldCharType="separate"/>
          </w:r>
          <w:r>
            <w:rPr>
              <w:rStyle w:val="23"/>
              <w:rFonts w:ascii="微软雅黑" w:hAnsi="微软雅黑" w:eastAsia="微软雅黑" w:cs="微软雅黑"/>
            </w:rPr>
            <w:t>3.4</w:t>
          </w:r>
          <w:r>
            <w:rPr>
              <w:szCs w:val="24"/>
            </w:rPr>
            <w:tab/>
          </w:r>
          <w:r>
            <w:rPr>
              <w:rStyle w:val="23"/>
              <w:rFonts w:ascii="微软雅黑" w:hAnsi="微软雅黑" w:eastAsia="微软雅黑" w:cs="微软雅黑"/>
            </w:rPr>
            <w:t>课程</w:t>
          </w:r>
          <w:r>
            <w:tab/>
          </w:r>
          <w:r>
            <w:fldChar w:fldCharType="begin"/>
          </w:r>
          <w:r>
            <w:instrText xml:space="preserve"> PAGEREF _Toc134272830 \h </w:instrText>
          </w:r>
          <w:r>
            <w:fldChar w:fldCharType="separate"/>
          </w:r>
          <w:r>
            <w:t>7</w:t>
          </w:r>
          <w:r>
            <w:fldChar w:fldCharType="end"/>
          </w:r>
          <w:r>
            <w:fldChar w:fldCharType="end"/>
          </w:r>
        </w:p>
        <w:p>
          <w:pPr>
            <w:pStyle w:val="9"/>
            <w:rPr>
              <w:szCs w:val="24"/>
            </w:rPr>
          </w:pPr>
          <w:r>
            <w:fldChar w:fldCharType="begin"/>
          </w:r>
          <w:r>
            <w:instrText xml:space="preserve"> HYPERLINK \l "_Toc134272831" </w:instrText>
          </w:r>
          <w:r>
            <w:fldChar w:fldCharType="separate"/>
          </w:r>
          <w:r>
            <w:rPr>
              <w:rStyle w:val="23"/>
              <w:rFonts w:ascii="微软雅黑" w:hAnsi="微软雅黑" w:eastAsia="微软雅黑" w:cs="微软雅黑"/>
            </w:rPr>
            <w:t>3.4.1功能说明</w:t>
          </w:r>
          <w:r>
            <w:tab/>
          </w:r>
          <w:r>
            <w:fldChar w:fldCharType="begin"/>
          </w:r>
          <w:r>
            <w:instrText xml:space="preserve"> PAGEREF _Toc134272831 \h </w:instrText>
          </w:r>
          <w:r>
            <w:fldChar w:fldCharType="separate"/>
          </w:r>
          <w:r>
            <w:t>7</w:t>
          </w:r>
          <w:r>
            <w:fldChar w:fldCharType="end"/>
          </w:r>
          <w:r>
            <w:fldChar w:fldCharType="end"/>
          </w:r>
        </w:p>
        <w:p>
          <w:pPr>
            <w:pStyle w:val="9"/>
            <w:rPr>
              <w:szCs w:val="24"/>
            </w:rPr>
          </w:pPr>
          <w:r>
            <w:fldChar w:fldCharType="begin"/>
          </w:r>
          <w:r>
            <w:instrText xml:space="preserve"> HYPERLINK \l "_Toc134272832" </w:instrText>
          </w:r>
          <w:r>
            <w:fldChar w:fldCharType="separate"/>
          </w:r>
          <w:r>
            <w:rPr>
              <w:rStyle w:val="23"/>
              <w:rFonts w:ascii="微软雅黑" w:hAnsi="微软雅黑" w:eastAsia="微软雅黑" w:cs="微软雅黑"/>
            </w:rPr>
            <w:t>3.4.2操作步骤</w:t>
          </w:r>
          <w:r>
            <w:tab/>
          </w:r>
          <w:r>
            <w:fldChar w:fldCharType="begin"/>
          </w:r>
          <w:r>
            <w:instrText xml:space="preserve"> PAGEREF _Toc134272832 \h </w:instrText>
          </w:r>
          <w:r>
            <w:fldChar w:fldCharType="separate"/>
          </w:r>
          <w:r>
            <w:t>8</w:t>
          </w:r>
          <w:r>
            <w:fldChar w:fldCharType="end"/>
          </w:r>
          <w:r>
            <w:fldChar w:fldCharType="end"/>
          </w:r>
        </w:p>
        <w:p>
          <w:pPr>
            <w:pStyle w:val="16"/>
            <w:tabs>
              <w:tab w:val="left" w:pos="1470"/>
              <w:tab w:val="right" w:leader="dot" w:pos="8296"/>
            </w:tabs>
            <w:ind w:firstLine="420"/>
            <w:rPr>
              <w:szCs w:val="24"/>
            </w:rPr>
          </w:pPr>
          <w:r>
            <w:fldChar w:fldCharType="begin"/>
          </w:r>
          <w:r>
            <w:instrText xml:space="preserve"> HYPERLINK \l "_Toc134272833" </w:instrText>
          </w:r>
          <w:r>
            <w:fldChar w:fldCharType="separate"/>
          </w:r>
          <w:r>
            <w:rPr>
              <w:rStyle w:val="23"/>
              <w:rFonts w:ascii="微软雅黑" w:hAnsi="微软雅黑" w:eastAsia="微软雅黑" w:cs="微软雅黑"/>
            </w:rPr>
            <w:t>3.5</w:t>
          </w:r>
          <w:r>
            <w:rPr>
              <w:szCs w:val="24"/>
            </w:rPr>
            <w:tab/>
          </w:r>
          <w:r>
            <w:rPr>
              <w:rStyle w:val="23"/>
              <w:rFonts w:ascii="微软雅黑" w:hAnsi="微软雅黑" w:eastAsia="微软雅黑" w:cs="微软雅黑"/>
            </w:rPr>
            <w:t>考试</w:t>
          </w:r>
          <w:r>
            <w:tab/>
          </w:r>
          <w:r>
            <w:fldChar w:fldCharType="begin"/>
          </w:r>
          <w:r>
            <w:instrText xml:space="preserve"> PAGEREF _Toc134272833 \h </w:instrText>
          </w:r>
          <w:r>
            <w:fldChar w:fldCharType="separate"/>
          </w:r>
          <w:r>
            <w:t>14</w:t>
          </w:r>
          <w:r>
            <w:fldChar w:fldCharType="end"/>
          </w:r>
          <w:r>
            <w:fldChar w:fldCharType="end"/>
          </w:r>
        </w:p>
        <w:p>
          <w:pPr>
            <w:pStyle w:val="9"/>
            <w:rPr>
              <w:szCs w:val="24"/>
            </w:rPr>
          </w:pPr>
          <w:r>
            <w:fldChar w:fldCharType="begin"/>
          </w:r>
          <w:r>
            <w:instrText xml:space="preserve"> HYPERLINK \l "_Toc134272834" </w:instrText>
          </w:r>
          <w:r>
            <w:fldChar w:fldCharType="separate"/>
          </w:r>
          <w:r>
            <w:rPr>
              <w:rStyle w:val="23"/>
              <w:rFonts w:ascii="微软雅黑" w:hAnsi="微软雅黑" w:eastAsia="微软雅黑" w:cs="微软雅黑"/>
            </w:rPr>
            <w:t>3.5.1功能说明</w:t>
          </w:r>
          <w:r>
            <w:tab/>
          </w:r>
          <w:r>
            <w:fldChar w:fldCharType="begin"/>
          </w:r>
          <w:r>
            <w:instrText xml:space="preserve"> PAGEREF _Toc134272834 \h </w:instrText>
          </w:r>
          <w:r>
            <w:fldChar w:fldCharType="separate"/>
          </w:r>
          <w:r>
            <w:t>14</w:t>
          </w:r>
          <w:r>
            <w:fldChar w:fldCharType="end"/>
          </w:r>
          <w:r>
            <w:fldChar w:fldCharType="end"/>
          </w:r>
        </w:p>
        <w:p>
          <w:pPr>
            <w:pStyle w:val="9"/>
            <w:rPr>
              <w:szCs w:val="24"/>
            </w:rPr>
          </w:pPr>
          <w:r>
            <w:fldChar w:fldCharType="begin"/>
          </w:r>
          <w:r>
            <w:instrText xml:space="preserve"> HYPERLINK \l "_Toc134272835" </w:instrText>
          </w:r>
          <w:r>
            <w:fldChar w:fldCharType="separate"/>
          </w:r>
          <w:r>
            <w:rPr>
              <w:rStyle w:val="23"/>
              <w:rFonts w:ascii="微软雅黑" w:hAnsi="微软雅黑" w:eastAsia="微软雅黑" w:cs="微软雅黑"/>
            </w:rPr>
            <w:t>3.5.2操作步骤</w:t>
          </w:r>
          <w:r>
            <w:tab/>
          </w:r>
          <w:r>
            <w:fldChar w:fldCharType="begin"/>
          </w:r>
          <w:r>
            <w:instrText xml:space="preserve"> PAGEREF _Toc134272835 \h </w:instrText>
          </w:r>
          <w:r>
            <w:fldChar w:fldCharType="separate"/>
          </w:r>
          <w:r>
            <w:t>14</w:t>
          </w:r>
          <w:r>
            <w:fldChar w:fldCharType="end"/>
          </w:r>
          <w:r>
            <w:fldChar w:fldCharType="end"/>
          </w:r>
        </w:p>
        <w:p>
          <w:pPr>
            <w:pStyle w:val="16"/>
            <w:tabs>
              <w:tab w:val="left" w:pos="1470"/>
              <w:tab w:val="right" w:leader="dot" w:pos="8296"/>
            </w:tabs>
            <w:ind w:firstLine="420"/>
            <w:rPr>
              <w:szCs w:val="24"/>
            </w:rPr>
          </w:pPr>
          <w:r>
            <w:fldChar w:fldCharType="begin"/>
          </w:r>
          <w:r>
            <w:instrText xml:space="preserve"> HYPERLINK \l "_Toc134272836" </w:instrText>
          </w:r>
          <w:r>
            <w:fldChar w:fldCharType="separate"/>
          </w:r>
          <w:r>
            <w:rPr>
              <w:rStyle w:val="23"/>
              <w:rFonts w:ascii="微软雅黑" w:hAnsi="微软雅黑" w:eastAsia="微软雅黑" w:cs="微软雅黑"/>
            </w:rPr>
            <w:t>3.6</w:t>
          </w:r>
          <w:r>
            <w:rPr>
              <w:szCs w:val="24"/>
            </w:rPr>
            <w:tab/>
          </w:r>
          <w:r>
            <w:rPr>
              <w:rStyle w:val="23"/>
              <w:rFonts w:ascii="微软雅黑" w:hAnsi="微软雅黑" w:eastAsia="微软雅黑" w:cs="微软雅黑"/>
            </w:rPr>
            <w:t>成绩</w:t>
          </w:r>
          <w:r>
            <w:tab/>
          </w:r>
          <w:r>
            <w:fldChar w:fldCharType="begin"/>
          </w:r>
          <w:r>
            <w:instrText xml:space="preserve"> PAGEREF _Toc134272836 \h </w:instrText>
          </w:r>
          <w:r>
            <w:fldChar w:fldCharType="separate"/>
          </w:r>
          <w:r>
            <w:t>18</w:t>
          </w:r>
          <w:r>
            <w:fldChar w:fldCharType="end"/>
          </w:r>
          <w:r>
            <w:fldChar w:fldCharType="end"/>
          </w:r>
        </w:p>
        <w:p>
          <w:pPr>
            <w:pStyle w:val="9"/>
            <w:rPr>
              <w:szCs w:val="24"/>
            </w:rPr>
          </w:pPr>
          <w:r>
            <w:fldChar w:fldCharType="begin"/>
          </w:r>
          <w:r>
            <w:instrText xml:space="preserve"> HYPERLINK \l "_Toc134272837" </w:instrText>
          </w:r>
          <w:r>
            <w:fldChar w:fldCharType="separate"/>
          </w:r>
          <w:r>
            <w:rPr>
              <w:rStyle w:val="23"/>
              <w:rFonts w:ascii="微软雅黑" w:hAnsi="微软雅黑" w:eastAsia="微软雅黑" w:cs="微软雅黑"/>
            </w:rPr>
            <w:t>3.6.1功能概述</w:t>
          </w:r>
          <w:r>
            <w:tab/>
          </w:r>
          <w:r>
            <w:fldChar w:fldCharType="begin"/>
          </w:r>
          <w:r>
            <w:instrText xml:space="preserve"> PAGEREF _Toc134272837 \h </w:instrText>
          </w:r>
          <w:r>
            <w:fldChar w:fldCharType="separate"/>
          </w:r>
          <w:r>
            <w:t>18</w:t>
          </w:r>
          <w:r>
            <w:fldChar w:fldCharType="end"/>
          </w:r>
          <w:r>
            <w:fldChar w:fldCharType="end"/>
          </w:r>
        </w:p>
        <w:p>
          <w:pPr>
            <w:pStyle w:val="9"/>
            <w:rPr>
              <w:szCs w:val="24"/>
            </w:rPr>
          </w:pPr>
          <w:r>
            <w:fldChar w:fldCharType="begin"/>
          </w:r>
          <w:r>
            <w:instrText xml:space="preserve"> HYPERLINK \l "_Toc134272838" </w:instrText>
          </w:r>
          <w:r>
            <w:fldChar w:fldCharType="separate"/>
          </w:r>
          <w:r>
            <w:rPr>
              <w:rStyle w:val="23"/>
              <w:rFonts w:ascii="微软雅黑" w:hAnsi="微软雅黑" w:eastAsia="微软雅黑" w:cs="微软雅黑"/>
            </w:rPr>
            <w:t>3.6.2功能说明</w:t>
          </w:r>
          <w:r>
            <w:tab/>
          </w:r>
          <w:r>
            <w:fldChar w:fldCharType="begin"/>
          </w:r>
          <w:r>
            <w:instrText xml:space="preserve"> PAGEREF _Toc134272838 \h </w:instrText>
          </w:r>
          <w:r>
            <w:fldChar w:fldCharType="separate"/>
          </w:r>
          <w:r>
            <w:t>19</w:t>
          </w:r>
          <w:r>
            <w:fldChar w:fldCharType="end"/>
          </w:r>
          <w:r>
            <w:fldChar w:fldCharType="end"/>
          </w:r>
        </w:p>
        <w:p>
          <w:pPr>
            <w:pStyle w:val="16"/>
            <w:tabs>
              <w:tab w:val="left" w:pos="1470"/>
              <w:tab w:val="right" w:leader="dot" w:pos="8296"/>
            </w:tabs>
            <w:ind w:firstLine="420"/>
            <w:rPr>
              <w:szCs w:val="24"/>
            </w:rPr>
          </w:pPr>
          <w:r>
            <w:fldChar w:fldCharType="begin"/>
          </w:r>
          <w:r>
            <w:instrText xml:space="preserve"> HYPERLINK \l "_Toc134272839" </w:instrText>
          </w:r>
          <w:r>
            <w:fldChar w:fldCharType="separate"/>
          </w:r>
          <w:r>
            <w:rPr>
              <w:rStyle w:val="23"/>
              <w:rFonts w:ascii="微软雅黑" w:hAnsi="微软雅黑" w:eastAsia="微软雅黑" w:cs="微软雅黑"/>
            </w:rPr>
            <w:t>3.7</w:t>
          </w:r>
          <w:r>
            <w:rPr>
              <w:szCs w:val="24"/>
            </w:rPr>
            <w:tab/>
          </w:r>
          <w:r>
            <w:rPr>
              <w:rStyle w:val="23"/>
              <w:rFonts w:ascii="微软雅黑" w:hAnsi="微软雅黑" w:eastAsia="微软雅黑" w:cs="微软雅黑"/>
            </w:rPr>
            <w:t>毕业</w:t>
          </w:r>
          <w:r>
            <w:tab/>
          </w:r>
          <w:r>
            <w:fldChar w:fldCharType="begin"/>
          </w:r>
          <w:r>
            <w:instrText xml:space="preserve"> PAGEREF _Toc134272839 \h </w:instrText>
          </w:r>
          <w:r>
            <w:fldChar w:fldCharType="separate"/>
          </w:r>
          <w:r>
            <w:t>23</w:t>
          </w:r>
          <w:r>
            <w:fldChar w:fldCharType="end"/>
          </w:r>
          <w:r>
            <w:fldChar w:fldCharType="end"/>
          </w:r>
        </w:p>
        <w:p>
          <w:pPr>
            <w:pStyle w:val="9"/>
            <w:rPr>
              <w:szCs w:val="24"/>
            </w:rPr>
          </w:pPr>
          <w:r>
            <w:fldChar w:fldCharType="begin"/>
          </w:r>
          <w:r>
            <w:instrText xml:space="preserve"> HYPERLINK \l "_Toc134272840" </w:instrText>
          </w:r>
          <w:r>
            <w:fldChar w:fldCharType="separate"/>
          </w:r>
          <w:r>
            <w:rPr>
              <w:rStyle w:val="23"/>
              <w:rFonts w:ascii="微软雅黑" w:hAnsi="微软雅黑" w:eastAsia="微软雅黑" w:cs="微软雅黑"/>
            </w:rPr>
            <w:t>3.7.1功能概述</w:t>
          </w:r>
          <w:r>
            <w:tab/>
          </w:r>
          <w:r>
            <w:fldChar w:fldCharType="begin"/>
          </w:r>
          <w:r>
            <w:instrText xml:space="preserve"> PAGEREF _Toc134272840 \h </w:instrText>
          </w:r>
          <w:r>
            <w:fldChar w:fldCharType="separate"/>
          </w:r>
          <w:r>
            <w:t>23</w:t>
          </w:r>
          <w:r>
            <w:fldChar w:fldCharType="end"/>
          </w:r>
          <w:r>
            <w:fldChar w:fldCharType="end"/>
          </w:r>
        </w:p>
        <w:p>
          <w:pPr>
            <w:pStyle w:val="9"/>
            <w:rPr>
              <w:szCs w:val="24"/>
            </w:rPr>
          </w:pPr>
          <w:r>
            <w:fldChar w:fldCharType="begin"/>
          </w:r>
          <w:r>
            <w:instrText xml:space="preserve"> HYPERLINK \l "_Toc134272841" </w:instrText>
          </w:r>
          <w:r>
            <w:fldChar w:fldCharType="separate"/>
          </w:r>
          <w:r>
            <w:rPr>
              <w:rStyle w:val="23"/>
              <w:rFonts w:ascii="微软雅黑" w:hAnsi="微软雅黑" w:eastAsia="微软雅黑" w:cs="微软雅黑"/>
            </w:rPr>
            <w:t>3.7.2功能说明</w:t>
          </w:r>
          <w:r>
            <w:tab/>
          </w:r>
          <w:r>
            <w:fldChar w:fldCharType="begin"/>
          </w:r>
          <w:r>
            <w:instrText xml:space="preserve"> PAGEREF _Toc134272841 \h </w:instrText>
          </w:r>
          <w:r>
            <w:fldChar w:fldCharType="separate"/>
          </w:r>
          <w:r>
            <w:t>23</w:t>
          </w:r>
          <w:r>
            <w:fldChar w:fldCharType="end"/>
          </w:r>
          <w:r>
            <w:fldChar w:fldCharType="end"/>
          </w:r>
        </w:p>
        <w:p>
          <w:pPr>
            <w:pStyle w:val="16"/>
            <w:tabs>
              <w:tab w:val="left" w:pos="1470"/>
              <w:tab w:val="right" w:leader="dot" w:pos="8296"/>
            </w:tabs>
            <w:ind w:firstLine="420"/>
            <w:rPr>
              <w:szCs w:val="24"/>
            </w:rPr>
          </w:pPr>
          <w:r>
            <w:fldChar w:fldCharType="begin"/>
          </w:r>
          <w:r>
            <w:instrText xml:space="preserve"> HYPERLINK \l "_Toc134272842" </w:instrText>
          </w:r>
          <w:r>
            <w:fldChar w:fldCharType="separate"/>
          </w:r>
          <w:r>
            <w:rPr>
              <w:rStyle w:val="23"/>
              <w:rFonts w:ascii="微软雅黑" w:hAnsi="微软雅黑" w:eastAsia="微软雅黑" w:cs="微软雅黑"/>
            </w:rPr>
            <w:t>3.8</w:t>
          </w:r>
          <w:r>
            <w:rPr>
              <w:szCs w:val="24"/>
            </w:rPr>
            <w:tab/>
          </w:r>
          <w:r>
            <w:rPr>
              <w:rStyle w:val="23"/>
              <w:rFonts w:ascii="微软雅黑" w:hAnsi="微软雅黑" w:eastAsia="微软雅黑" w:cs="微软雅黑"/>
            </w:rPr>
            <w:t>课表</w:t>
          </w:r>
          <w:r>
            <w:tab/>
          </w:r>
          <w:r>
            <w:fldChar w:fldCharType="begin"/>
          </w:r>
          <w:r>
            <w:instrText xml:space="preserve"> PAGEREF _Toc134272842 \h </w:instrText>
          </w:r>
          <w:r>
            <w:fldChar w:fldCharType="separate"/>
          </w:r>
          <w:r>
            <w:t>25</w:t>
          </w:r>
          <w:r>
            <w:fldChar w:fldCharType="end"/>
          </w:r>
          <w:r>
            <w:fldChar w:fldCharType="end"/>
          </w:r>
        </w:p>
        <w:p>
          <w:pPr>
            <w:pStyle w:val="9"/>
            <w:rPr>
              <w:szCs w:val="24"/>
            </w:rPr>
          </w:pPr>
          <w:r>
            <w:fldChar w:fldCharType="begin"/>
          </w:r>
          <w:r>
            <w:instrText xml:space="preserve"> HYPERLINK \l "_Toc134272843" </w:instrText>
          </w:r>
          <w:r>
            <w:fldChar w:fldCharType="separate"/>
          </w:r>
          <w:r>
            <w:rPr>
              <w:rStyle w:val="23"/>
              <w:rFonts w:ascii="微软雅黑" w:hAnsi="微软雅黑" w:eastAsia="微软雅黑" w:cs="微软雅黑"/>
            </w:rPr>
            <w:t>3.8.1功能概述</w:t>
          </w:r>
          <w:r>
            <w:tab/>
          </w:r>
          <w:r>
            <w:fldChar w:fldCharType="begin"/>
          </w:r>
          <w:r>
            <w:instrText xml:space="preserve"> PAGEREF _Toc134272843 \h </w:instrText>
          </w:r>
          <w:r>
            <w:fldChar w:fldCharType="separate"/>
          </w:r>
          <w:r>
            <w:t>25</w:t>
          </w:r>
          <w:r>
            <w:fldChar w:fldCharType="end"/>
          </w:r>
          <w:r>
            <w:fldChar w:fldCharType="end"/>
          </w:r>
        </w:p>
        <w:p>
          <w:pPr>
            <w:pStyle w:val="9"/>
            <w:rPr>
              <w:szCs w:val="24"/>
            </w:rPr>
          </w:pPr>
          <w:r>
            <w:fldChar w:fldCharType="begin"/>
          </w:r>
          <w:r>
            <w:instrText xml:space="preserve"> HYPERLINK \l "_Toc134272844" </w:instrText>
          </w:r>
          <w:r>
            <w:fldChar w:fldCharType="separate"/>
          </w:r>
          <w:r>
            <w:rPr>
              <w:rStyle w:val="23"/>
              <w:rFonts w:ascii="微软雅黑" w:hAnsi="微软雅黑" w:eastAsia="微软雅黑" w:cs="微软雅黑"/>
            </w:rPr>
            <w:t>3.8.2功能说明</w:t>
          </w:r>
          <w:r>
            <w:tab/>
          </w:r>
          <w:r>
            <w:fldChar w:fldCharType="begin"/>
          </w:r>
          <w:r>
            <w:instrText xml:space="preserve"> PAGEREF _Toc134272844 \h </w:instrText>
          </w:r>
          <w:r>
            <w:fldChar w:fldCharType="separate"/>
          </w:r>
          <w:r>
            <w:t>25</w:t>
          </w:r>
          <w:r>
            <w:fldChar w:fldCharType="end"/>
          </w:r>
          <w:r>
            <w:fldChar w:fldCharType="end"/>
          </w:r>
        </w:p>
        <w:p>
          <w:pPr>
            <w:pStyle w:val="16"/>
            <w:tabs>
              <w:tab w:val="left" w:pos="1470"/>
              <w:tab w:val="right" w:leader="dot" w:pos="8296"/>
            </w:tabs>
            <w:ind w:firstLine="420"/>
            <w:rPr>
              <w:szCs w:val="24"/>
            </w:rPr>
          </w:pPr>
          <w:r>
            <w:fldChar w:fldCharType="begin"/>
          </w:r>
          <w:r>
            <w:instrText xml:space="preserve"> HYPERLINK \l "_Toc134272845" </w:instrText>
          </w:r>
          <w:r>
            <w:fldChar w:fldCharType="separate"/>
          </w:r>
          <w:r>
            <w:rPr>
              <w:rStyle w:val="23"/>
              <w:rFonts w:ascii="微软雅黑" w:hAnsi="微软雅黑" w:eastAsia="微软雅黑" w:cs="微软雅黑"/>
            </w:rPr>
            <w:t>3.9</w:t>
          </w:r>
          <w:r>
            <w:rPr>
              <w:szCs w:val="24"/>
            </w:rPr>
            <w:tab/>
          </w:r>
          <w:r>
            <w:rPr>
              <w:rStyle w:val="23"/>
              <w:rFonts w:ascii="微软雅黑" w:hAnsi="微软雅黑" w:eastAsia="微软雅黑" w:cs="微软雅黑"/>
            </w:rPr>
            <w:t>学籍</w:t>
          </w:r>
          <w:r>
            <w:tab/>
          </w:r>
          <w:r>
            <w:fldChar w:fldCharType="begin"/>
          </w:r>
          <w:r>
            <w:instrText xml:space="preserve"> PAGEREF _Toc134272845 \h </w:instrText>
          </w:r>
          <w:r>
            <w:fldChar w:fldCharType="separate"/>
          </w:r>
          <w:r>
            <w:t>26</w:t>
          </w:r>
          <w:r>
            <w:fldChar w:fldCharType="end"/>
          </w:r>
          <w:r>
            <w:fldChar w:fldCharType="end"/>
          </w:r>
        </w:p>
        <w:p>
          <w:pPr>
            <w:pStyle w:val="9"/>
            <w:rPr>
              <w:szCs w:val="24"/>
            </w:rPr>
          </w:pPr>
          <w:r>
            <w:fldChar w:fldCharType="begin"/>
          </w:r>
          <w:r>
            <w:instrText xml:space="preserve"> HYPERLINK \l "_Toc134272846" </w:instrText>
          </w:r>
          <w:r>
            <w:fldChar w:fldCharType="separate"/>
          </w:r>
          <w:r>
            <w:rPr>
              <w:rStyle w:val="23"/>
              <w:rFonts w:ascii="微软雅黑" w:hAnsi="微软雅黑" w:eastAsia="微软雅黑" w:cs="微软雅黑"/>
            </w:rPr>
            <w:t>3.9.1功能概述</w:t>
          </w:r>
          <w:r>
            <w:tab/>
          </w:r>
          <w:r>
            <w:fldChar w:fldCharType="begin"/>
          </w:r>
          <w:r>
            <w:instrText xml:space="preserve"> PAGEREF _Toc134272846 \h </w:instrText>
          </w:r>
          <w:r>
            <w:fldChar w:fldCharType="separate"/>
          </w:r>
          <w:r>
            <w:t>26</w:t>
          </w:r>
          <w:r>
            <w:fldChar w:fldCharType="end"/>
          </w:r>
          <w:r>
            <w:fldChar w:fldCharType="end"/>
          </w:r>
        </w:p>
        <w:p>
          <w:pPr>
            <w:pStyle w:val="9"/>
            <w:rPr>
              <w:szCs w:val="24"/>
            </w:rPr>
          </w:pPr>
          <w:r>
            <w:fldChar w:fldCharType="begin"/>
          </w:r>
          <w:r>
            <w:instrText xml:space="preserve"> HYPERLINK \l "_Toc134272847" </w:instrText>
          </w:r>
          <w:r>
            <w:fldChar w:fldCharType="separate"/>
          </w:r>
          <w:r>
            <w:rPr>
              <w:rStyle w:val="23"/>
              <w:rFonts w:ascii="微软雅黑" w:hAnsi="微软雅黑" w:eastAsia="微软雅黑" w:cs="微软雅黑"/>
            </w:rPr>
            <w:t>3.9.2功能说明</w:t>
          </w:r>
          <w:r>
            <w:tab/>
          </w:r>
          <w:r>
            <w:fldChar w:fldCharType="begin"/>
          </w:r>
          <w:r>
            <w:instrText xml:space="preserve"> PAGEREF _Toc134272847 \h </w:instrText>
          </w:r>
          <w:r>
            <w:fldChar w:fldCharType="separate"/>
          </w:r>
          <w:r>
            <w:t>26</w:t>
          </w:r>
          <w:r>
            <w:fldChar w:fldCharType="end"/>
          </w:r>
          <w:r>
            <w:fldChar w:fldCharType="end"/>
          </w:r>
        </w:p>
        <w:p>
          <w:pPr>
            <w:pStyle w:val="16"/>
            <w:tabs>
              <w:tab w:val="left" w:pos="1680"/>
              <w:tab w:val="right" w:leader="dot" w:pos="8296"/>
            </w:tabs>
            <w:ind w:firstLine="420"/>
            <w:rPr>
              <w:szCs w:val="24"/>
            </w:rPr>
          </w:pPr>
          <w:r>
            <w:fldChar w:fldCharType="begin"/>
          </w:r>
          <w:r>
            <w:instrText xml:space="preserve"> HYPERLINK \l "_Toc134272848" </w:instrText>
          </w:r>
          <w:r>
            <w:fldChar w:fldCharType="separate"/>
          </w:r>
          <w:r>
            <w:rPr>
              <w:rStyle w:val="23"/>
              <w:rFonts w:ascii="微软雅黑" w:hAnsi="微软雅黑" w:eastAsia="微软雅黑" w:cs="微软雅黑"/>
            </w:rPr>
            <w:t>3.10</w:t>
          </w:r>
          <w:r>
            <w:rPr>
              <w:szCs w:val="24"/>
            </w:rPr>
            <w:tab/>
          </w:r>
          <w:r>
            <w:rPr>
              <w:rStyle w:val="23"/>
              <w:rFonts w:ascii="微软雅黑" w:hAnsi="微软雅黑" w:eastAsia="微软雅黑" w:cs="微软雅黑"/>
            </w:rPr>
            <w:t>个人中心</w:t>
          </w:r>
          <w:r>
            <w:tab/>
          </w:r>
          <w:r>
            <w:fldChar w:fldCharType="begin"/>
          </w:r>
          <w:r>
            <w:instrText xml:space="preserve"> PAGEREF _Toc134272848 \h </w:instrText>
          </w:r>
          <w:r>
            <w:fldChar w:fldCharType="separate"/>
          </w:r>
          <w:r>
            <w:t>32</w:t>
          </w:r>
          <w:r>
            <w:fldChar w:fldCharType="end"/>
          </w:r>
          <w:r>
            <w:fldChar w:fldCharType="end"/>
          </w:r>
        </w:p>
        <w:p>
          <w:pPr>
            <w:pStyle w:val="9"/>
            <w:rPr>
              <w:szCs w:val="24"/>
            </w:rPr>
          </w:pPr>
          <w:r>
            <w:fldChar w:fldCharType="begin"/>
          </w:r>
          <w:r>
            <w:instrText xml:space="preserve"> HYPERLINK \l "_Toc134272849" </w:instrText>
          </w:r>
          <w:r>
            <w:fldChar w:fldCharType="separate"/>
          </w:r>
          <w:r>
            <w:rPr>
              <w:rStyle w:val="23"/>
              <w:rFonts w:ascii="微软雅黑" w:hAnsi="微软雅黑" w:eastAsia="微软雅黑" w:cs="微软雅黑"/>
            </w:rPr>
            <w:t>3.10.1功能概述</w:t>
          </w:r>
          <w:r>
            <w:tab/>
          </w:r>
          <w:r>
            <w:fldChar w:fldCharType="begin"/>
          </w:r>
          <w:r>
            <w:instrText xml:space="preserve"> PAGEREF _Toc134272849 \h </w:instrText>
          </w:r>
          <w:r>
            <w:fldChar w:fldCharType="separate"/>
          </w:r>
          <w:r>
            <w:t>32</w:t>
          </w:r>
          <w:r>
            <w:fldChar w:fldCharType="end"/>
          </w:r>
          <w:r>
            <w:fldChar w:fldCharType="end"/>
          </w:r>
        </w:p>
        <w:p>
          <w:pPr>
            <w:pStyle w:val="9"/>
            <w:rPr>
              <w:szCs w:val="24"/>
            </w:rPr>
          </w:pPr>
          <w:r>
            <w:fldChar w:fldCharType="begin"/>
          </w:r>
          <w:r>
            <w:instrText xml:space="preserve"> HYPERLINK \l "_Toc134272850" </w:instrText>
          </w:r>
          <w:r>
            <w:fldChar w:fldCharType="separate"/>
          </w:r>
          <w:r>
            <w:rPr>
              <w:rStyle w:val="23"/>
              <w:rFonts w:ascii="微软雅黑" w:hAnsi="微软雅黑" w:eastAsia="微软雅黑" w:cs="微软雅黑"/>
            </w:rPr>
            <w:t>3.10.2功能说明</w:t>
          </w:r>
          <w:r>
            <w:tab/>
          </w:r>
          <w:r>
            <w:fldChar w:fldCharType="begin"/>
          </w:r>
          <w:r>
            <w:instrText xml:space="preserve"> PAGEREF _Toc134272850 \h </w:instrText>
          </w:r>
          <w:r>
            <w:fldChar w:fldCharType="separate"/>
          </w:r>
          <w:r>
            <w:t>32</w:t>
          </w:r>
          <w:r>
            <w:fldChar w:fldCharType="end"/>
          </w:r>
          <w:r>
            <w:fldChar w:fldCharType="end"/>
          </w:r>
        </w:p>
        <w:p>
          <w:pPr>
            <w:pStyle w:val="15"/>
            <w:tabs>
              <w:tab w:val="left" w:pos="840"/>
              <w:tab w:val="right" w:leader="dot" w:pos="8296"/>
            </w:tabs>
            <w:ind w:firstLine="420"/>
            <w:rPr>
              <w:szCs w:val="24"/>
            </w:rPr>
          </w:pPr>
          <w:r>
            <w:fldChar w:fldCharType="begin"/>
          </w:r>
          <w:r>
            <w:instrText xml:space="preserve"> HYPERLINK \l "_Toc134272851" </w:instrText>
          </w:r>
          <w:r>
            <w:fldChar w:fldCharType="separate"/>
          </w:r>
          <w:r>
            <w:rPr>
              <w:rStyle w:val="23"/>
              <w:rFonts w:ascii="微软雅黑" w:hAnsi="微软雅黑" w:eastAsia="微软雅黑" w:cs="微软雅黑"/>
            </w:rPr>
            <w:t>4</w:t>
          </w:r>
          <w:r>
            <w:rPr>
              <w:szCs w:val="24"/>
            </w:rPr>
            <w:tab/>
          </w:r>
          <w:r>
            <w:rPr>
              <w:rStyle w:val="23"/>
              <w:rFonts w:ascii="微软雅黑" w:hAnsi="微软雅黑" w:eastAsia="微软雅黑" w:cs="微软雅黑"/>
            </w:rPr>
            <w:t>移动端--使用说明</w:t>
          </w:r>
          <w:r>
            <w:tab/>
          </w:r>
          <w:r>
            <w:fldChar w:fldCharType="begin"/>
          </w:r>
          <w:r>
            <w:instrText xml:space="preserve"> PAGEREF _Toc134272851 \h </w:instrText>
          </w:r>
          <w:r>
            <w:fldChar w:fldCharType="separate"/>
          </w:r>
          <w:r>
            <w:t>34</w:t>
          </w:r>
          <w:r>
            <w:fldChar w:fldCharType="end"/>
          </w:r>
          <w:r>
            <w:fldChar w:fldCharType="end"/>
          </w:r>
        </w:p>
        <w:p>
          <w:pPr>
            <w:pStyle w:val="16"/>
            <w:tabs>
              <w:tab w:val="left" w:pos="1470"/>
              <w:tab w:val="right" w:leader="dot" w:pos="8296"/>
            </w:tabs>
            <w:ind w:firstLine="420"/>
            <w:rPr>
              <w:szCs w:val="24"/>
            </w:rPr>
          </w:pPr>
          <w:r>
            <w:fldChar w:fldCharType="begin"/>
          </w:r>
          <w:r>
            <w:instrText xml:space="preserve"> HYPERLINK \l "_Toc134272852" </w:instrText>
          </w:r>
          <w:r>
            <w:fldChar w:fldCharType="separate"/>
          </w:r>
          <w:r>
            <w:rPr>
              <w:rStyle w:val="23"/>
              <w:rFonts w:ascii="微软雅黑" w:hAnsi="微软雅黑" w:eastAsia="微软雅黑" w:cs="微软雅黑"/>
            </w:rPr>
            <w:t>4.1</w:t>
          </w:r>
          <w:r>
            <w:rPr>
              <w:szCs w:val="24"/>
            </w:rPr>
            <w:tab/>
          </w:r>
          <w:r>
            <w:rPr>
              <w:rStyle w:val="23"/>
              <w:rFonts w:ascii="微软雅黑" w:hAnsi="微软雅黑" w:eastAsia="微软雅黑" w:cs="微软雅黑"/>
            </w:rPr>
            <w:t>移动App下载</w:t>
          </w:r>
          <w:r>
            <w:tab/>
          </w:r>
          <w:r>
            <w:fldChar w:fldCharType="begin"/>
          </w:r>
          <w:r>
            <w:instrText xml:space="preserve"> PAGEREF _Toc134272852 \h </w:instrText>
          </w:r>
          <w:r>
            <w:fldChar w:fldCharType="separate"/>
          </w:r>
          <w:r>
            <w:t>34</w:t>
          </w:r>
          <w:r>
            <w:fldChar w:fldCharType="end"/>
          </w:r>
          <w:r>
            <w:fldChar w:fldCharType="end"/>
          </w:r>
        </w:p>
        <w:p>
          <w:pPr>
            <w:pStyle w:val="9"/>
            <w:tabs>
              <w:tab w:val="left" w:pos="1993"/>
            </w:tabs>
            <w:rPr>
              <w:szCs w:val="24"/>
            </w:rPr>
          </w:pPr>
          <w:r>
            <w:fldChar w:fldCharType="begin"/>
          </w:r>
          <w:r>
            <w:instrText xml:space="preserve"> HYPERLINK \l "_Toc134272853" </w:instrText>
          </w:r>
          <w:r>
            <w:fldChar w:fldCharType="separate"/>
          </w:r>
          <w:r>
            <w:rPr>
              <w:rStyle w:val="23"/>
              <w:rFonts w:ascii="微软雅黑" w:hAnsi="微软雅黑" w:eastAsia="微软雅黑" w:cs="微软雅黑"/>
            </w:rPr>
            <w:t>4.1.1</w:t>
          </w:r>
          <w:r>
            <w:rPr>
              <w:szCs w:val="24"/>
            </w:rPr>
            <w:tab/>
          </w:r>
          <w:r>
            <w:rPr>
              <w:rStyle w:val="23"/>
              <w:rFonts w:ascii="微软雅黑" w:hAnsi="微软雅黑" w:eastAsia="微软雅黑" w:cs="微软雅黑"/>
            </w:rPr>
            <w:t>用户可以通过以下两种途径下载APP：</w:t>
          </w:r>
          <w:r>
            <w:tab/>
          </w:r>
          <w:r>
            <w:fldChar w:fldCharType="begin"/>
          </w:r>
          <w:r>
            <w:instrText xml:space="preserve"> PAGEREF _Toc134272853 \h </w:instrText>
          </w:r>
          <w:r>
            <w:fldChar w:fldCharType="separate"/>
          </w:r>
          <w:r>
            <w:t>34</w:t>
          </w:r>
          <w:r>
            <w:fldChar w:fldCharType="end"/>
          </w:r>
          <w:r>
            <w:fldChar w:fldCharType="end"/>
          </w:r>
        </w:p>
        <w:p>
          <w:pPr>
            <w:pStyle w:val="16"/>
            <w:tabs>
              <w:tab w:val="left" w:pos="1470"/>
              <w:tab w:val="right" w:leader="dot" w:pos="8296"/>
            </w:tabs>
            <w:ind w:firstLine="420"/>
            <w:rPr>
              <w:szCs w:val="24"/>
            </w:rPr>
          </w:pPr>
          <w:r>
            <w:fldChar w:fldCharType="begin"/>
          </w:r>
          <w:r>
            <w:instrText xml:space="preserve"> HYPERLINK \l "_Toc134272854" </w:instrText>
          </w:r>
          <w:r>
            <w:fldChar w:fldCharType="separate"/>
          </w:r>
          <w:r>
            <w:rPr>
              <w:rStyle w:val="23"/>
              <w:rFonts w:ascii="微软雅黑" w:hAnsi="微软雅黑" w:eastAsia="微软雅黑" w:cs="微软雅黑"/>
            </w:rPr>
            <w:t>4.2</w:t>
          </w:r>
          <w:r>
            <w:rPr>
              <w:szCs w:val="24"/>
            </w:rPr>
            <w:tab/>
          </w:r>
          <w:r>
            <w:rPr>
              <w:rStyle w:val="23"/>
              <w:rFonts w:ascii="微软雅黑" w:hAnsi="微软雅黑" w:eastAsia="微软雅黑" w:cs="微软雅黑"/>
            </w:rPr>
            <w:t>登录</w:t>
          </w:r>
          <w:r>
            <w:tab/>
          </w:r>
          <w:r>
            <w:fldChar w:fldCharType="begin"/>
          </w:r>
          <w:r>
            <w:instrText xml:space="preserve"> PAGEREF _Toc134272854 \h </w:instrText>
          </w:r>
          <w:r>
            <w:fldChar w:fldCharType="separate"/>
          </w:r>
          <w:r>
            <w:t>34</w:t>
          </w:r>
          <w:r>
            <w:fldChar w:fldCharType="end"/>
          </w:r>
          <w:r>
            <w:fldChar w:fldCharType="end"/>
          </w:r>
        </w:p>
        <w:p>
          <w:pPr>
            <w:pStyle w:val="16"/>
            <w:tabs>
              <w:tab w:val="left" w:pos="1470"/>
              <w:tab w:val="right" w:leader="dot" w:pos="8296"/>
            </w:tabs>
            <w:ind w:firstLine="420"/>
            <w:rPr>
              <w:szCs w:val="24"/>
            </w:rPr>
          </w:pPr>
          <w:r>
            <w:fldChar w:fldCharType="begin"/>
          </w:r>
          <w:r>
            <w:instrText xml:space="preserve"> HYPERLINK \l "_Toc134272855" </w:instrText>
          </w:r>
          <w:r>
            <w:fldChar w:fldCharType="separate"/>
          </w:r>
          <w:r>
            <w:rPr>
              <w:rStyle w:val="23"/>
              <w:rFonts w:ascii="微软雅黑" w:hAnsi="微软雅黑" w:eastAsia="微软雅黑" w:cs="微软雅黑"/>
            </w:rPr>
            <w:t>4.3</w:t>
          </w:r>
          <w:r>
            <w:rPr>
              <w:szCs w:val="24"/>
            </w:rPr>
            <w:tab/>
          </w:r>
          <w:r>
            <w:rPr>
              <w:rStyle w:val="23"/>
              <w:rFonts w:ascii="微软雅黑" w:hAnsi="微软雅黑" w:eastAsia="微软雅黑" w:cs="微软雅黑"/>
            </w:rPr>
            <w:t>首页</w:t>
          </w:r>
          <w:r>
            <w:tab/>
          </w:r>
          <w:r>
            <w:fldChar w:fldCharType="begin"/>
          </w:r>
          <w:r>
            <w:instrText xml:space="preserve"> PAGEREF _Toc134272855 \h </w:instrText>
          </w:r>
          <w:r>
            <w:fldChar w:fldCharType="separate"/>
          </w:r>
          <w:r>
            <w:t>35</w:t>
          </w:r>
          <w:r>
            <w:fldChar w:fldCharType="end"/>
          </w:r>
          <w:r>
            <w:fldChar w:fldCharType="end"/>
          </w:r>
        </w:p>
        <w:p>
          <w:pPr>
            <w:pStyle w:val="9"/>
            <w:tabs>
              <w:tab w:val="left" w:pos="1993"/>
            </w:tabs>
            <w:rPr>
              <w:szCs w:val="24"/>
            </w:rPr>
          </w:pPr>
          <w:r>
            <w:fldChar w:fldCharType="begin"/>
          </w:r>
          <w:r>
            <w:instrText xml:space="preserve"> HYPERLINK \l "_Toc134272856" </w:instrText>
          </w:r>
          <w:r>
            <w:fldChar w:fldCharType="separate"/>
          </w:r>
          <w:r>
            <w:rPr>
              <w:rStyle w:val="23"/>
              <w:rFonts w:ascii="微软雅黑" w:hAnsi="微软雅黑" w:eastAsia="微软雅黑" w:cs="微软雅黑"/>
            </w:rPr>
            <w:t>4.3.1</w:t>
          </w:r>
          <w:r>
            <w:rPr>
              <w:szCs w:val="24"/>
            </w:rPr>
            <w:tab/>
          </w:r>
          <w:r>
            <w:rPr>
              <w:rStyle w:val="23"/>
              <w:rFonts w:ascii="微软雅黑" w:hAnsi="微软雅黑" w:eastAsia="微软雅黑" w:cs="微软雅黑"/>
            </w:rPr>
            <w:t>查看移动端支持功能</w:t>
          </w:r>
          <w:r>
            <w:tab/>
          </w:r>
          <w:r>
            <w:fldChar w:fldCharType="begin"/>
          </w:r>
          <w:r>
            <w:instrText xml:space="preserve"> PAGEREF _Toc134272856 \h </w:instrText>
          </w:r>
          <w:r>
            <w:fldChar w:fldCharType="separate"/>
          </w:r>
          <w:r>
            <w:t>35</w:t>
          </w:r>
          <w:r>
            <w:fldChar w:fldCharType="end"/>
          </w:r>
          <w:r>
            <w:fldChar w:fldCharType="end"/>
          </w:r>
        </w:p>
        <w:p>
          <w:pPr>
            <w:pStyle w:val="9"/>
            <w:tabs>
              <w:tab w:val="left" w:pos="1993"/>
            </w:tabs>
            <w:rPr>
              <w:szCs w:val="24"/>
            </w:rPr>
          </w:pPr>
          <w:r>
            <w:fldChar w:fldCharType="begin"/>
          </w:r>
          <w:r>
            <w:instrText xml:space="preserve"> HYPERLINK \l "_Toc134272857" </w:instrText>
          </w:r>
          <w:r>
            <w:fldChar w:fldCharType="separate"/>
          </w:r>
          <w:r>
            <w:rPr>
              <w:rStyle w:val="23"/>
              <w:rFonts w:ascii="微软雅黑" w:hAnsi="微软雅黑" w:eastAsia="微软雅黑" w:cs="微软雅黑"/>
            </w:rPr>
            <w:t>4.3.2</w:t>
          </w:r>
          <w:r>
            <w:rPr>
              <w:szCs w:val="24"/>
            </w:rPr>
            <w:tab/>
          </w:r>
          <w:r>
            <w:rPr>
              <w:rStyle w:val="23"/>
              <w:rFonts w:ascii="微软雅黑" w:hAnsi="微软雅黑" w:eastAsia="微软雅黑" w:cs="微软雅黑"/>
            </w:rPr>
            <w:t>查看最近学习</w:t>
          </w:r>
          <w:r>
            <w:tab/>
          </w:r>
          <w:r>
            <w:fldChar w:fldCharType="begin"/>
          </w:r>
          <w:r>
            <w:instrText xml:space="preserve"> PAGEREF _Toc134272857 \h </w:instrText>
          </w:r>
          <w:r>
            <w:fldChar w:fldCharType="separate"/>
          </w:r>
          <w:r>
            <w:t>36</w:t>
          </w:r>
          <w:r>
            <w:fldChar w:fldCharType="end"/>
          </w:r>
          <w:r>
            <w:fldChar w:fldCharType="end"/>
          </w:r>
        </w:p>
        <w:p>
          <w:pPr>
            <w:pStyle w:val="16"/>
            <w:tabs>
              <w:tab w:val="left" w:pos="1470"/>
              <w:tab w:val="right" w:leader="dot" w:pos="8296"/>
            </w:tabs>
            <w:ind w:firstLine="420"/>
            <w:rPr>
              <w:szCs w:val="24"/>
            </w:rPr>
          </w:pPr>
          <w:r>
            <w:fldChar w:fldCharType="begin"/>
          </w:r>
          <w:r>
            <w:instrText xml:space="preserve"> HYPERLINK \l "_Toc134272858" </w:instrText>
          </w:r>
          <w:r>
            <w:fldChar w:fldCharType="separate"/>
          </w:r>
          <w:r>
            <w:rPr>
              <w:rStyle w:val="23"/>
              <w:rFonts w:ascii="微软雅黑" w:hAnsi="微软雅黑" w:eastAsia="微软雅黑" w:cs="微软雅黑"/>
            </w:rPr>
            <w:t>4.4</w:t>
          </w:r>
          <w:r>
            <w:rPr>
              <w:szCs w:val="24"/>
            </w:rPr>
            <w:tab/>
          </w:r>
          <w:r>
            <w:rPr>
              <w:rStyle w:val="23"/>
              <w:rFonts w:ascii="微软雅黑" w:hAnsi="微软雅黑" w:eastAsia="微软雅黑" w:cs="微软雅黑"/>
            </w:rPr>
            <w:t>课程学习</w:t>
          </w:r>
          <w:r>
            <w:tab/>
          </w:r>
          <w:r>
            <w:fldChar w:fldCharType="begin"/>
          </w:r>
          <w:r>
            <w:instrText xml:space="preserve"> PAGEREF _Toc134272858 \h </w:instrText>
          </w:r>
          <w:r>
            <w:fldChar w:fldCharType="separate"/>
          </w:r>
          <w:r>
            <w:t>37</w:t>
          </w:r>
          <w:r>
            <w:fldChar w:fldCharType="end"/>
          </w:r>
          <w:r>
            <w:fldChar w:fldCharType="end"/>
          </w:r>
        </w:p>
        <w:p>
          <w:pPr>
            <w:pStyle w:val="9"/>
            <w:tabs>
              <w:tab w:val="left" w:pos="1993"/>
            </w:tabs>
            <w:rPr>
              <w:szCs w:val="24"/>
            </w:rPr>
          </w:pPr>
          <w:r>
            <w:fldChar w:fldCharType="begin"/>
          </w:r>
          <w:r>
            <w:instrText xml:space="preserve"> HYPERLINK \l "_Toc134272859" </w:instrText>
          </w:r>
          <w:r>
            <w:fldChar w:fldCharType="separate"/>
          </w:r>
          <w:r>
            <w:rPr>
              <w:rStyle w:val="23"/>
              <w:rFonts w:ascii="微软雅黑" w:hAnsi="微软雅黑" w:eastAsia="微软雅黑" w:cs="微软雅黑"/>
            </w:rPr>
            <w:t>4.4.1</w:t>
          </w:r>
          <w:r>
            <w:rPr>
              <w:szCs w:val="24"/>
            </w:rPr>
            <w:tab/>
          </w:r>
          <w:r>
            <w:rPr>
              <w:rStyle w:val="23"/>
              <w:rFonts w:ascii="微软雅黑" w:hAnsi="微软雅黑" w:eastAsia="微软雅黑" w:cs="微软雅黑"/>
            </w:rPr>
            <w:t>查看需要学习的课程</w:t>
          </w:r>
          <w:r>
            <w:tab/>
          </w:r>
          <w:r>
            <w:fldChar w:fldCharType="begin"/>
          </w:r>
          <w:r>
            <w:instrText xml:space="preserve"> PAGEREF _Toc134272859 \h </w:instrText>
          </w:r>
          <w:r>
            <w:fldChar w:fldCharType="separate"/>
          </w:r>
          <w:r>
            <w:t>37</w:t>
          </w:r>
          <w:r>
            <w:fldChar w:fldCharType="end"/>
          </w:r>
          <w:r>
            <w:fldChar w:fldCharType="end"/>
          </w:r>
        </w:p>
        <w:p>
          <w:pPr>
            <w:pStyle w:val="9"/>
            <w:tabs>
              <w:tab w:val="left" w:pos="1993"/>
            </w:tabs>
            <w:rPr>
              <w:szCs w:val="24"/>
            </w:rPr>
          </w:pPr>
          <w:r>
            <w:fldChar w:fldCharType="begin"/>
          </w:r>
          <w:r>
            <w:instrText xml:space="preserve"> HYPERLINK \l "_Toc134272860" </w:instrText>
          </w:r>
          <w:r>
            <w:fldChar w:fldCharType="separate"/>
          </w:r>
          <w:r>
            <w:rPr>
              <w:rStyle w:val="23"/>
              <w:rFonts w:ascii="微软雅黑" w:hAnsi="微软雅黑" w:eastAsia="微软雅黑" w:cs="微软雅黑"/>
            </w:rPr>
            <w:t>4.4.2</w:t>
          </w:r>
          <w:r>
            <w:rPr>
              <w:szCs w:val="24"/>
            </w:rPr>
            <w:tab/>
          </w:r>
          <w:r>
            <w:rPr>
              <w:rStyle w:val="23"/>
              <w:rFonts w:ascii="微软雅黑" w:hAnsi="微软雅黑" w:eastAsia="微软雅黑" w:cs="微软雅黑"/>
            </w:rPr>
            <w:t>查看学习时长和次数</w:t>
          </w:r>
          <w:r>
            <w:tab/>
          </w:r>
          <w:r>
            <w:fldChar w:fldCharType="begin"/>
          </w:r>
          <w:r>
            <w:instrText xml:space="preserve"> PAGEREF _Toc134272860 \h </w:instrText>
          </w:r>
          <w:r>
            <w:fldChar w:fldCharType="separate"/>
          </w:r>
          <w:r>
            <w:t>37</w:t>
          </w:r>
          <w:r>
            <w:fldChar w:fldCharType="end"/>
          </w:r>
          <w:r>
            <w:fldChar w:fldCharType="end"/>
          </w:r>
        </w:p>
        <w:p>
          <w:pPr>
            <w:pStyle w:val="9"/>
            <w:tabs>
              <w:tab w:val="left" w:pos="1993"/>
            </w:tabs>
            <w:rPr>
              <w:szCs w:val="24"/>
            </w:rPr>
          </w:pPr>
          <w:r>
            <w:fldChar w:fldCharType="begin"/>
          </w:r>
          <w:r>
            <w:instrText xml:space="preserve"> HYPERLINK \l "_Toc134272861" </w:instrText>
          </w:r>
          <w:r>
            <w:fldChar w:fldCharType="separate"/>
          </w:r>
          <w:r>
            <w:rPr>
              <w:rStyle w:val="23"/>
              <w:rFonts w:ascii="微软雅黑" w:hAnsi="微软雅黑" w:eastAsia="微软雅黑" w:cs="微软雅黑"/>
            </w:rPr>
            <w:t>4.4.3</w:t>
          </w:r>
          <w:r>
            <w:rPr>
              <w:szCs w:val="24"/>
            </w:rPr>
            <w:tab/>
          </w:r>
          <w:r>
            <w:rPr>
              <w:rStyle w:val="23"/>
              <w:rFonts w:ascii="微软雅黑" w:hAnsi="微软雅黑" w:eastAsia="微软雅黑" w:cs="微软雅黑"/>
            </w:rPr>
            <w:t>观看课程视频</w:t>
          </w:r>
          <w:r>
            <w:tab/>
          </w:r>
          <w:r>
            <w:fldChar w:fldCharType="begin"/>
          </w:r>
          <w:r>
            <w:instrText xml:space="preserve"> PAGEREF _Toc134272861 \h </w:instrText>
          </w:r>
          <w:r>
            <w:fldChar w:fldCharType="separate"/>
          </w:r>
          <w:r>
            <w:t>39</w:t>
          </w:r>
          <w:r>
            <w:fldChar w:fldCharType="end"/>
          </w:r>
          <w:r>
            <w:fldChar w:fldCharType="end"/>
          </w:r>
        </w:p>
        <w:p>
          <w:pPr>
            <w:pStyle w:val="9"/>
            <w:tabs>
              <w:tab w:val="left" w:pos="1993"/>
            </w:tabs>
            <w:rPr>
              <w:szCs w:val="24"/>
            </w:rPr>
          </w:pPr>
          <w:r>
            <w:fldChar w:fldCharType="begin"/>
          </w:r>
          <w:r>
            <w:instrText xml:space="preserve"> HYPERLINK \l "_Toc134272862" </w:instrText>
          </w:r>
          <w:r>
            <w:fldChar w:fldCharType="separate"/>
          </w:r>
          <w:r>
            <w:rPr>
              <w:rStyle w:val="23"/>
              <w:rFonts w:ascii="微软雅黑" w:hAnsi="微软雅黑" w:eastAsia="微软雅黑" w:cs="微软雅黑"/>
            </w:rPr>
            <w:t>4.4.4</w:t>
          </w:r>
          <w:r>
            <w:rPr>
              <w:szCs w:val="24"/>
            </w:rPr>
            <w:tab/>
          </w:r>
          <w:r>
            <w:rPr>
              <w:rStyle w:val="23"/>
              <w:rFonts w:ascii="微软雅黑" w:hAnsi="微软雅黑" w:eastAsia="微软雅黑" w:cs="微软雅黑"/>
            </w:rPr>
            <w:t>查看课程介绍</w:t>
          </w:r>
          <w:r>
            <w:tab/>
          </w:r>
          <w:r>
            <w:fldChar w:fldCharType="begin"/>
          </w:r>
          <w:r>
            <w:instrText xml:space="preserve"> PAGEREF _Toc134272862 \h </w:instrText>
          </w:r>
          <w:r>
            <w:fldChar w:fldCharType="separate"/>
          </w:r>
          <w:r>
            <w:t>40</w:t>
          </w:r>
          <w:r>
            <w:fldChar w:fldCharType="end"/>
          </w:r>
          <w:r>
            <w:fldChar w:fldCharType="end"/>
          </w:r>
        </w:p>
        <w:p>
          <w:pPr>
            <w:pStyle w:val="9"/>
            <w:tabs>
              <w:tab w:val="left" w:pos="1993"/>
            </w:tabs>
            <w:rPr>
              <w:szCs w:val="24"/>
            </w:rPr>
          </w:pPr>
          <w:r>
            <w:fldChar w:fldCharType="begin"/>
          </w:r>
          <w:r>
            <w:instrText xml:space="preserve"> HYPERLINK \l "_Toc134272863" </w:instrText>
          </w:r>
          <w:r>
            <w:fldChar w:fldCharType="separate"/>
          </w:r>
          <w:r>
            <w:rPr>
              <w:rStyle w:val="23"/>
              <w:rFonts w:ascii="微软雅黑" w:hAnsi="微软雅黑" w:eastAsia="微软雅黑" w:cs="微软雅黑"/>
            </w:rPr>
            <w:t>4.4.5</w:t>
          </w:r>
          <w:r>
            <w:rPr>
              <w:szCs w:val="24"/>
            </w:rPr>
            <w:tab/>
          </w:r>
          <w:r>
            <w:rPr>
              <w:rStyle w:val="23"/>
              <w:rFonts w:ascii="微软雅黑" w:hAnsi="微软雅黑" w:eastAsia="微软雅黑" w:cs="微软雅黑"/>
            </w:rPr>
            <w:t>课程学习</w:t>
          </w:r>
          <w:r>
            <w:tab/>
          </w:r>
          <w:r>
            <w:fldChar w:fldCharType="begin"/>
          </w:r>
          <w:r>
            <w:instrText xml:space="preserve"> PAGEREF _Toc134272863 \h </w:instrText>
          </w:r>
          <w:r>
            <w:fldChar w:fldCharType="separate"/>
          </w:r>
          <w:r>
            <w:t>41</w:t>
          </w:r>
          <w:r>
            <w:fldChar w:fldCharType="end"/>
          </w:r>
          <w:r>
            <w:fldChar w:fldCharType="end"/>
          </w:r>
        </w:p>
        <w:p>
          <w:pPr>
            <w:pStyle w:val="16"/>
            <w:tabs>
              <w:tab w:val="left" w:pos="1470"/>
              <w:tab w:val="right" w:leader="dot" w:pos="8296"/>
            </w:tabs>
            <w:ind w:firstLine="420"/>
            <w:rPr>
              <w:szCs w:val="24"/>
            </w:rPr>
          </w:pPr>
          <w:r>
            <w:fldChar w:fldCharType="begin"/>
          </w:r>
          <w:r>
            <w:instrText xml:space="preserve"> HYPERLINK \l "_Toc134272864" </w:instrText>
          </w:r>
          <w:r>
            <w:fldChar w:fldCharType="separate"/>
          </w:r>
          <w:r>
            <w:rPr>
              <w:rStyle w:val="23"/>
              <w:rFonts w:ascii="微软雅黑" w:hAnsi="微软雅黑" w:eastAsia="微软雅黑" w:cs="微软雅黑"/>
            </w:rPr>
            <w:t>4.5</w:t>
          </w:r>
          <w:r>
            <w:rPr>
              <w:szCs w:val="24"/>
            </w:rPr>
            <w:tab/>
          </w:r>
          <w:r>
            <w:rPr>
              <w:rStyle w:val="23"/>
              <w:rFonts w:ascii="微软雅黑" w:hAnsi="微软雅黑" w:eastAsia="微软雅黑" w:cs="微软雅黑"/>
            </w:rPr>
            <w:t>学习计划</w:t>
          </w:r>
          <w:r>
            <w:tab/>
          </w:r>
          <w:r>
            <w:fldChar w:fldCharType="begin"/>
          </w:r>
          <w:r>
            <w:instrText xml:space="preserve"> PAGEREF _Toc134272864 \h </w:instrText>
          </w:r>
          <w:r>
            <w:fldChar w:fldCharType="separate"/>
          </w:r>
          <w:r>
            <w:t>48</w:t>
          </w:r>
          <w:r>
            <w:fldChar w:fldCharType="end"/>
          </w:r>
          <w:r>
            <w:fldChar w:fldCharType="end"/>
          </w:r>
        </w:p>
        <w:p>
          <w:pPr>
            <w:pStyle w:val="16"/>
            <w:tabs>
              <w:tab w:val="left" w:pos="1470"/>
              <w:tab w:val="right" w:leader="dot" w:pos="8296"/>
            </w:tabs>
            <w:ind w:firstLine="420"/>
            <w:rPr>
              <w:szCs w:val="24"/>
            </w:rPr>
          </w:pPr>
          <w:r>
            <w:fldChar w:fldCharType="begin"/>
          </w:r>
          <w:r>
            <w:instrText xml:space="preserve"> HYPERLINK \l "_Toc134272865" </w:instrText>
          </w:r>
          <w:r>
            <w:fldChar w:fldCharType="separate"/>
          </w:r>
          <w:r>
            <w:rPr>
              <w:rStyle w:val="23"/>
              <w:rFonts w:ascii="微软雅黑" w:hAnsi="微软雅黑" w:eastAsia="微软雅黑" w:cs="微软雅黑"/>
            </w:rPr>
            <w:t>4.6</w:t>
          </w:r>
          <w:r>
            <w:rPr>
              <w:szCs w:val="24"/>
            </w:rPr>
            <w:tab/>
          </w:r>
          <w:r>
            <w:rPr>
              <w:rStyle w:val="23"/>
              <w:rFonts w:ascii="微软雅黑" w:hAnsi="微软雅黑" w:eastAsia="微软雅黑" w:cs="微软雅黑"/>
            </w:rPr>
            <w:t>学习报告</w:t>
          </w:r>
          <w:r>
            <w:tab/>
          </w:r>
          <w:r>
            <w:fldChar w:fldCharType="begin"/>
          </w:r>
          <w:r>
            <w:instrText xml:space="preserve"> PAGEREF _Toc134272865 \h </w:instrText>
          </w:r>
          <w:r>
            <w:fldChar w:fldCharType="separate"/>
          </w:r>
          <w:r>
            <w:t>49</w:t>
          </w:r>
          <w:r>
            <w:fldChar w:fldCharType="end"/>
          </w:r>
          <w:r>
            <w:fldChar w:fldCharType="end"/>
          </w:r>
        </w:p>
        <w:p>
          <w:pPr>
            <w:pStyle w:val="16"/>
            <w:tabs>
              <w:tab w:val="left" w:pos="1470"/>
              <w:tab w:val="right" w:leader="dot" w:pos="8296"/>
            </w:tabs>
            <w:ind w:firstLine="420"/>
            <w:rPr>
              <w:szCs w:val="24"/>
            </w:rPr>
          </w:pPr>
          <w:r>
            <w:fldChar w:fldCharType="begin"/>
          </w:r>
          <w:r>
            <w:instrText xml:space="preserve"> HYPERLINK \l "_Toc134272866" </w:instrText>
          </w:r>
          <w:r>
            <w:fldChar w:fldCharType="separate"/>
          </w:r>
          <w:r>
            <w:rPr>
              <w:rStyle w:val="23"/>
              <w:rFonts w:ascii="微软雅黑" w:hAnsi="微软雅黑" w:eastAsia="微软雅黑" w:cs="微软雅黑"/>
            </w:rPr>
            <w:t>4.7</w:t>
          </w:r>
          <w:r>
            <w:rPr>
              <w:szCs w:val="24"/>
            </w:rPr>
            <w:tab/>
          </w:r>
          <w:r>
            <w:rPr>
              <w:rStyle w:val="23"/>
              <w:rFonts w:ascii="微软雅黑" w:hAnsi="微软雅黑" w:eastAsia="微软雅黑" w:cs="微软雅黑"/>
            </w:rPr>
            <w:t>直播课堂</w:t>
          </w:r>
          <w:r>
            <w:tab/>
          </w:r>
          <w:r>
            <w:fldChar w:fldCharType="begin"/>
          </w:r>
          <w:r>
            <w:instrText xml:space="preserve"> PAGEREF _Toc134272866 \h </w:instrText>
          </w:r>
          <w:r>
            <w:fldChar w:fldCharType="separate"/>
          </w:r>
          <w:r>
            <w:t>50</w:t>
          </w:r>
          <w:r>
            <w:fldChar w:fldCharType="end"/>
          </w:r>
          <w:r>
            <w:fldChar w:fldCharType="end"/>
          </w:r>
        </w:p>
        <w:p>
          <w:pPr>
            <w:pStyle w:val="16"/>
            <w:tabs>
              <w:tab w:val="left" w:pos="1470"/>
              <w:tab w:val="right" w:leader="dot" w:pos="8296"/>
            </w:tabs>
            <w:ind w:firstLine="420"/>
            <w:rPr>
              <w:szCs w:val="24"/>
            </w:rPr>
          </w:pPr>
          <w:r>
            <w:fldChar w:fldCharType="begin"/>
          </w:r>
          <w:r>
            <w:instrText xml:space="preserve"> HYPERLINK \l "_Toc134272867" </w:instrText>
          </w:r>
          <w:r>
            <w:fldChar w:fldCharType="separate"/>
          </w:r>
          <w:r>
            <w:rPr>
              <w:rStyle w:val="23"/>
              <w:rFonts w:ascii="微软雅黑" w:hAnsi="微软雅黑" w:eastAsia="微软雅黑" w:cs="微软雅黑"/>
            </w:rPr>
            <w:t>4.8</w:t>
          </w:r>
          <w:r>
            <w:rPr>
              <w:szCs w:val="24"/>
            </w:rPr>
            <w:tab/>
          </w:r>
          <w:r>
            <w:rPr>
              <w:rStyle w:val="23"/>
              <w:rFonts w:ascii="微软雅黑" w:hAnsi="微软雅黑" w:eastAsia="微软雅黑" w:cs="微软雅黑"/>
            </w:rPr>
            <w:t>在线考试</w:t>
          </w:r>
          <w:r>
            <w:tab/>
          </w:r>
          <w:r>
            <w:fldChar w:fldCharType="begin"/>
          </w:r>
          <w:r>
            <w:instrText xml:space="preserve"> PAGEREF _Toc134272867 \h </w:instrText>
          </w:r>
          <w:r>
            <w:fldChar w:fldCharType="separate"/>
          </w:r>
          <w:r>
            <w:t>56</w:t>
          </w:r>
          <w:r>
            <w:fldChar w:fldCharType="end"/>
          </w:r>
          <w:r>
            <w:fldChar w:fldCharType="end"/>
          </w:r>
        </w:p>
        <w:p>
          <w:pPr>
            <w:pStyle w:val="16"/>
            <w:tabs>
              <w:tab w:val="left" w:pos="1470"/>
              <w:tab w:val="right" w:leader="dot" w:pos="8296"/>
            </w:tabs>
            <w:ind w:firstLine="420"/>
            <w:rPr>
              <w:szCs w:val="24"/>
            </w:rPr>
          </w:pPr>
          <w:r>
            <w:fldChar w:fldCharType="begin"/>
          </w:r>
          <w:r>
            <w:instrText xml:space="preserve"> HYPERLINK \l "_Toc134272868" </w:instrText>
          </w:r>
          <w:r>
            <w:fldChar w:fldCharType="separate"/>
          </w:r>
          <w:r>
            <w:rPr>
              <w:rStyle w:val="23"/>
              <w:rFonts w:ascii="微软雅黑" w:hAnsi="微软雅黑" w:eastAsia="微软雅黑" w:cs="微软雅黑"/>
            </w:rPr>
            <w:t>4.9</w:t>
          </w:r>
          <w:r>
            <w:rPr>
              <w:szCs w:val="24"/>
            </w:rPr>
            <w:tab/>
          </w:r>
          <w:r>
            <w:rPr>
              <w:rStyle w:val="23"/>
              <w:rFonts w:ascii="微软雅黑" w:hAnsi="微软雅黑" w:eastAsia="微软雅黑" w:cs="微软雅黑"/>
            </w:rPr>
            <w:t>考场安排</w:t>
          </w:r>
          <w:r>
            <w:tab/>
          </w:r>
          <w:r>
            <w:fldChar w:fldCharType="begin"/>
          </w:r>
          <w:r>
            <w:instrText xml:space="preserve"> PAGEREF _Toc134272868 \h </w:instrText>
          </w:r>
          <w:r>
            <w:fldChar w:fldCharType="separate"/>
          </w:r>
          <w:r>
            <w:t>65</w:t>
          </w:r>
          <w:r>
            <w:fldChar w:fldCharType="end"/>
          </w:r>
          <w:r>
            <w:fldChar w:fldCharType="end"/>
          </w:r>
        </w:p>
        <w:p>
          <w:pPr>
            <w:pStyle w:val="16"/>
            <w:tabs>
              <w:tab w:val="left" w:pos="1680"/>
              <w:tab w:val="right" w:leader="dot" w:pos="8296"/>
            </w:tabs>
            <w:ind w:firstLine="420"/>
            <w:rPr>
              <w:szCs w:val="24"/>
            </w:rPr>
          </w:pPr>
          <w:r>
            <w:fldChar w:fldCharType="begin"/>
          </w:r>
          <w:r>
            <w:instrText xml:space="preserve"> HYPERLINK \l "_Toc134272869" </w:instrText>
          </w:r>
          <w:r>
            <w:fldChar w:fldCharType="separate"/>
          </w:r>
          <w:r>
            <w:rPr>
              <w:rStyle w:val="23"/>
              <w:rFonts w:ascii="微软雅黑" w:hAnsi="微软雅黑" w:eastAsia="微软雅黑" w:cs="微软雅黑"/>
            </w:rPr>
            <w:t>4.10</w:t>
          </w:r>
          <w:r>
            <w:rPr>
              <w:szCs w:val="24"/>
            </w:rPr>
            <w:tab/>
          </w:r>
          <w:r>
            <w:rPr>
              <w:rStyle w:val="23"/>
              <w:rFonts w:ascii="微软雅黑" w:hAnsi="微软雅黑" w:eastAsia="微软雅黑" w:cs="微软雅黑"/>
            </w:rPr>
            <w:t>学籍异动</w:t>
          </w:r>
          <w:r>
            <w:tab/>
          </w:r>
          <w:r>
            <w:fldChar w:fldCharType="begin"/>
          </w:r>
          <w:r>
            <w:instrText xml:space="preserve"> PAGEREF _Toc134272869 \h </w:instrText>
          </w:r>
          <w:r>
            <w:fldChar w:fldCharType="separate"/>
          </w:r>
          <w:r>
            <w:t>67</w:t>
          </w:r>
          <w:r>
            <w:fldChar w:fldCharType="end"/>
          </w:r>
          <w:r>
            <w:fldChar w:fldCharType="end"/>
          </w:r>
        </w:p>
        <w:p>
          <w:pPr>
            <w:pStyle w:val="16"/>
            <w:tabs>
              <w:tab w:val="left" w:pos="1680"/>
              <w:tab w:val="right" w:leader="dot" w:pos="8296"/>
            </w:tabs>
            <w:ind w:firstLine="420"/>
            <w:rPr>
              <w:szCs w:val="24"/>
            </w:rPr>
          </w:pPr>
          <w:r>
            <w:fldChar w:fldCharType="begin"/>
          </w:r>
          <w:r>
            <w:instrText xml:space="preserve"> HYPERLINK \l "_Toc134272870" </w:instrText>
          </w:r>
          <w:r>
            <w:fldChar w:fldCharType="separate"/>
          </w:r>
          <w:r>
            <w:rPr>
              <w:rStyle w:val="23"/>
              <w:rFonts w:ascii="微软雅黑" w:hAnsi="微软雅黑" w:eastAsia="微软雅黑" w:cs="微软雅黑"/>
            </w:rPr>
            <w:t>4.11</w:t>
          </w:r>
          <w:r>
            <w:rPr>
              <w:szCs w:val="24"/>
            </w:rPr>
            <w:tab/>
          </w:r>
          <w:r>
            <w:rPr>
              <w:rStyle w:val="23"/>
              <w:rFonts w:ascii="微软雅黑" w:hAnsi="微软雅黑" w:eastAsia="微软雅黑" w:cs="微软雅黑"/>
            </w:rPr>
            <w:t>我的学籍</w:t>
          </w:r>
          <w:r>
            <w:tab/>
          </w:r>
          <w:r>
            <w:fldChar w:fldCharType="begin"/>
          </w:r>
          <w:r>
            <w:instrText xml:space="preserve"> PAGEREF _Toc134272870 \h </w:instrText>
          </w:r>
          <w:r>
            <w:fldChar w:fldCharType="separate"/>
          </w:r>
          <w:r>
            <w:t>71</w:t>
          </w:r>
          <w:r>
            <w:fldChar w:fldCharType="end"/>
          </w:r>
          <w:r>
            <w:fldChar w:fldCharType="end"/>
          </w:r>
        </w:p>
        <w:p>
          <w:pPr>
            <w:pStyle w:val="16"/>
            <w:tabs>
              <w:tab w:val="left" w:pos="1680"/>
              <w:tab w:val="right" w:leader="dot" w:pos="8296"/>
            </w:tabs>
            <w:ind w:firstLine="420"/>
            <w:rPr>
              <w:szCs w:val="24"/>
            </w:rPr>
          </w:pPr>
          <w:r>
            <w:fldChar w:fldCharType="begin"/>
          </w:r>
          <w:r>
            <w:instrText xml:space="preserve"> HYPERLINK \l "_Toc134272871" </w:instrText>
          </w:r>
          <w:r>
            <w:fldChar w:fldCharType="separate"/>
          </w:r>
          <w:r>
            <w:rPr>
              <w:rStyle w:val="23"/>
              <w:rFonts w:ascii="微软雅黑" w:hAnsi="微软雅黑" w:eastAsia="微软雅黑" w:cs="微软雅黑"/>
            </w:rPr>
            <w:t>4.12</w:t>
          </w:r>
          <w:r>
            <w:rPr>
              <w:szCs w:val="24"/>
            </w:rPr>
            <w:tab/>
          </w:r>
          <w:r>
            <w:rPr>
              <w:rStyle w:val="23"/>
              <w:rFonts w:ascii="微软雅黑" w:hAnsi="微软雅黑" w:eastAsia="微软雅黑" w:cs="微软雅黑"/>
            </w:rPr>
            <w:t>个人信息确认</w:t>
          </w:r>
          <w:r>
            <w:tab/>
          </w:r>
          <w:r>
            <w:fldChar w:fldCharType="begin"/>
          </w:r>
          <w:r>
            <w:instrText xml:space="preserve"> PAGEREF _Toc134272871 \h </w:instrText>
          </w:r>
          <w:r>
            <w:fldChar w:fldCharType="separate"/>
          </w:r>
          <w:r>
            <w:t>72</w:t>
          </w:r>
          <w:r>
            <w:fldChar w:fldCharType="end"/>
          </w:r>
          <w:r>
            <w:fldChar w:fldCharType="end"/>
          </w:r>
        </w:p>
        <w:p>
          <w:pPr>
            <w:pStyle w:val="16"/>
            <w:tabs>
              <w:tab w:val="left" w:pos="1680"/>
              <w:tab w:val="right" w:leader="dot" w:pos="8296"/>
            </w:tabs>
            <w:ind w:firstLine="420"/>
            <w:rPr>
              <w:szCs w:val="24"/>
            </w:rPr>
          </w:pPr>
          <w:r>
            <w:fldChar w:fldCharType="begin"/>
          </w:r>
          <w:r>
            <w:instrText xml:space="preserve"> HYPERLINK \l "_Toc134272872" </w:instrText>
          </w:r>
          <w:r>
            <w:fldChar w:fldCharType="separate"/>
          </w:r>
          <w:r>
            <w:rPr>
              <w:rStyle w:val="23"/>
              <w:rFonts w:ascii="微软雅黑" w:hAnsi="微软雅黑" w:eastAsia="微软雅黑" w:cs="微软雅黑"/>
            </w:rPr>
            <w:t>4.13</w:t>
          </w:r>
          <w:r>
            <w:rPr>
              <w:szCs w:val="24"/>
            </w:rPr>
            <w:tab/>
          </w:r>
          <w:r>
            <w:rPr>
              <w:rStyle w:val="23"/>
              <w:rFonts w:ascii="微软雅黑" w:hAnsi="微软雅黑" w:eastAsia="微软雅黑" w:cs="微软雅黑"/>
            </w:rPr>
            <w:t>手写签名</w:t>
          </w:r>
          <w:r>
            <w:tab/>
          </w:r>
          <w:r>
            <w:fldChar w:fldCharType="begin"/>
          </w:r>
          <w:r>
            <w:instrText xml:space="preserve"> PAGEREF _Toc134272872 \h </w:instrText>
          </w:r>
          <w:r>
            <w:fldChar w:fldCharType="separate"/>
          </w:r>
          <w:r>
            <w:t>73</w:t>
          </w:r>
          <w:r>
            <w:fldChar w:fldCharType="end"/>
          </w:r>
          <w:r>
            <w:fldChar w:fldCharType="end"/>
          </w:r>
        </w:p>
        <w:p>
          <w:pPr>
            <w:pStyle w:val="16"/>
            <w:tabs>
              <w:tab w:val="left" w:pos="1680"/>
              <w:tab w:val="right" w:leader="dot" w:pos="8296"/>
            </w:tabs>
            <w:ind w:firstLine="420"/>
            <w:rPr>
              <w:szCs w:val="24"/>
            </w:rPr>
          </w:pPr>
          <w:r>
            <w:fldChar w:fldCharType="begin"/>
          </w:r>
          <w:r>
            <w:instrText xml:space="preserve"> HYPERLINK \l "_Toc134272873" </w:instrText>
          </w:r>
          <w:r>
            <w:fldChar w:fldCharType="separate"/>
          </w:r>
          <w:r>
            <w:rPr>
              <w:rStyle w:val="23"/>
              <w:rFonts w:ascii="微软雅黑" w:hAnsi="微软雅黑" w:eastAsia="微软雅黑" w:cs="微软雅黑"/>
            </w:rPr>
            <w:t>4.14</w:t>
          </w:r>
          <w:r>
            <w:rPr>
              <w:szCs w:val="24"/>
            </w:rPr>
            <w:tab/>
          </w:r>
          <w:r>
            <w:rPr>
              <w:rStyle w:val="23"/>
              <w:rFonts w:ascii="微软雅黑" w:hAnsi="微软雅黑" w:eastAsia="微软雅黑" w:cs="微软雅黑"/>
            </w:rPr>
            <w:t>查看消息</w:t>
          </w:r>
          <w:r>
            <w:tab/>
          </w:r>
          <w:r>
            <w:fldChar w:fldCharType="begin"/>
          </w:r>
          <w:r>
            <w:instrText xml:space="preserve"> PAGEREF _Toc134272873 \h </w:instrText>
          </w:r>
          <w:r>
            <w:fldChar w:fldCharType="separate"/>
          </w:r>
          <w:r>
            <w:t>74</w:t>
          </w:r>
          <w:r>
            <w:fldChar w:fldCharType="end"/>
          </w:r>
          <w:r>
            <w:fldChar w:fldCharType="end"/>
          </w:r>
        </w:p>
        <w:p>
          <w:pPr>
            <w:pStyle w:val="16"/>
            <w:tabs>
              <w:tab w:val="left" w:pos="1680"/>
              <w:tab w:val="right" w:leader="dot" w:pos="8296"/>
            </w:tabs>
            <w:ind w:firstLine="420"/>
            <w:rPr>
              <w:szCs w:val="24"/>
            </w:rPr>
          </w:pPr>
          <w:r>
            <w:fldChar w:fldCharType="begin"/>
          </w:r>
          <w:r>
            <w:instrText xml:space="preserve"> HYPERLINK \l "_Toc134272874" </w:instrText>
          </w:r>
          <w:r>
            <w:fldChar w:fldCharType="separate"/>
          </w:r>
          <w:r>
            <w:rPr>
              <w:rStyle w:val="23"/>
              <w:rFonts w:ascii="微软雅黑" w:hAnsi="微软雅黑" w:eastAsia="微软雅黑" w:cs="微软雅黑"/>
            </w:rPr>
            <w:t>4.15</w:t>
          </w:r>
          <w:r>
            <w:rPr>
              <w:szCs w:val="24"/>
            </w:rPr>
            <w:tab/>
          </w:r>
          <w:r>
            <w:rPr>
              <w:rStyle w:val="23"/>
              <w:rFonts w:ascii="微软雅黑" w:hAnsi="微软雅黑" w:eastAsia="微软雅黑" w:cs="微软雅黑"/>
            </w:rPr>
            <w:t>手写签名</w:t>
          </w:r>
          <w:r>
            <w:tab/>
          </w:r>
          <w:r>
            <w:fldChar w:fldCharType="begin"/>
          </w:r>
          <w:r>
            <w:instrText xml:space="preserve"> PAGEREF _Toc134272874 \h </w:instrText>
          </w:r>
          <w:r>
            <w:fldChar w:fldCharType="separate"/>
          </w:r>
          <w:r>
            <w:t>75</w:t>
          </w:r>
          <w:r>
            <w:fldChar w:fldCharType="end"/>
          </w:r>
          <w:r>
            <w:fldChar w:fldCharType="end"/>
          </w:r>
        </w:p>
        <w:p>
          <w:pPr>
            <w:widowControl/>
            <w:spacing w:line="240" w:lineRule="auto"/>
            <w:ind w:firstLine="0" w:firstLineChars="0"/>
            <w:jc w:val="center"/>
            <w:rPr>
              <w:rFonts w:ascii="微软雅黑" w:hAnsi="微软雅黑" w:eastAsia="微软雅黑" w:cs="微软雅黑"/>
              <w:b/>
              <w:bCs/>
              <w:lang w:val="zh-CN"/>
            </w:rPr>
          </w:pPr>
          <w:r>
            <w:rPr>
              <w:rFonts w:hint="eastAsia" w:ascii="微软雅黑" w:hAnsi="微软雅黑" w:eastAsia="微软雅黑" w:cs="微软雅黑"/>
              <w:b/>
              <w:bCs/>
              <w:lang w:val="zh-CN"/>
            </w:rPr>
            <w:fldChar w:fldCharType="end"/>
          </w:r>
        </w:p>
      </w:sdtContent>
    </w:sdt>
    <w:p>
      <w:pPr>
        <w:widowControl/>
        <w:spacing w:line="240" w:lineRule="auto"/>
        <w:ind w:firstLine="0" w:firstLineChars="0"/>
        <w:jc w:val="left"/>
        <w:rPr>
          <w:rFonts w:ascii="微软雅黑" w:hAnsi="微软雅黑" w:eastAsia="微软雅黑" w:cs="微软雅黑"/>
          <w:b/>
          <w:bCs/>
          <w:lang w:val="zh-CN"/>
        </w:rPr>
      </w:pPr>
      <w:r>
        <w:rPr>
          <w:rFonts w:ascii="微软雅黑" w:hAnsi="微软雅黑" w:eastAsia="微软雅黑" w:cs="微软雅黑"/>
          <w:b/>
          <w:bCs/>
          <w:lang w:val="zh-CN"/>
        </w:rPr>
        <w:br w:type="page"/>
      </w:r>
    </w:p>
    <w:p>
      <w:pPr>
        <w:pStyle w:val="2"/>
        <w:numPr>
          <w:ilvl w:val="0"/>
          <w:numId w:val="2"/>
        </w:numPr>
        <w:rPr>
          <w:rFonts w:ascii="微软雅黑" w:hAnsi="微软雅黑" w:eastAsia="微软雅黑" w:cs="微软雅黑"/>
        </w:rPr>
      </w:pPr>
      <w:bookmarkStart w:id="0" w:name="_Toc134272812"/>
      <w:r>
        <w:rPr>
          <w:rFonts w:hint="eastAsia" w:ascii="微软雅黑" w:hAnsi="微软雅黑" w:eastAsia="微软雅黑" w:cs="微软雅黑"/>
        </w:rPr>
        <w:t>引言</w:t>
      </w:r>
      <w:bookmarkEnd w:id="0"/>
    </w:p>
    <w:p>
      <w:pPr>
        <w:pStyle w:val="3"/>
        <w:numPr>
          <w:ilvl w:val="1"/>
          <w:numId w:val="2"/>
        </w:numPr>
        <w:rPr>
          <w:rFonts w:ascii="微软雅黑" w:hAnsi="微软雅黑" w:eastAsia="微软雅黑" w:cs="微软雅黑"/>
          <w:sz w:val="28"/>
        </w:rPr>
      </w:pPr>
      <w:bookmarkStart w:id="1" w:name="_Toc134272813"/>
      <w:r>
        <w:rPr>
          <w:rFonts w:hint="eastAsia" w:ascii="微软雅黑" w:hAnsi="微软雅黑" w:eastAsia="微软雅黑" w:cs="微软雅黑"/>
          <w:sz w:val="28"/>
        </w:rPr>
        <w:t>编写目的</w:t>
      </w:r>
      <w:bookmarkEnd w:id="1"/>
    </w:p>
    <w:p>
      <w:pPr>
        <w:ind w:firstLine="0" w:firstLineChars="0"/>
        <w:rPr>
          <w:rFonts w:ascii="微软雅黑" w:hAnsi="微软雅黑" w:eastAsia="微软雅黑" w:cs="微软雅黑"/>
        </w:rPr>
      </w:pPr>
      <w:r>
        <w:rPr>
          <w:rFonts w:hint="eastAsia" w:ascii="微软雅黑" w:hAnsi="微软雅黑" w:eastAsia="微软雅黑" w:cs="微软雅黑"/>
        </w:rPr>
        <w:t xml:space="preserve">    指导学生如何应用平台。</w:t>
      </w:r>
    </w:p>
    <w:p>
      <w:pPr>
        <w:pStyle w:val="3"/>
        <w:numPr>
          <w:ilvl w:val="1"/>
          <w:numId w:val="2"/>
        </w:numPr>
        <w:rPr>
          <w:rFonts w:ascii="微软雅黑" w:hAnsi="微软雅黑" w:eastAsia="微软雅黑" w:cs="微软雅黑"/>
          <w:sz w:val="28"/>
        </w:rPr>
      </w:pPr>
      <w:bookmarkStart w:id="2" w:name="_Toc134272814"/>
      <w:r>
        <w:rPr>
          <w:rFonts w:hint="eastAsia" w:ascii="微软雅黑" w:hAnsi="微软雅黑" w:eastAsia="微软雅黑" w:cs="微软雅黑"/>
          <w:sz w:val="28"/>
        </w:rPr>
        <w:t>平台背景</w:t>
      </w:r>
      <w:bookmarkEnd w:id="2"/>
    </w:p>
    <w:p>
      <w:pPr>
        <w:spacing w:line="240" w:lineRule="auto"/>
        <w:ind w:left="420" w:leftChars="200" w:firstLine="0" w:firstLineChars="0"/>
        <w:rPr>
          <w:rFonts w:ascii="微软雅黑" w:hAnsi="微软雅黑" w:eastAsia="微软雅黑" w:cs="微软雅黑"/>
        </w:rPr>
      </w:pPr>
      <w:r>
        <w:rPr>
          <w:rFonts w:hint="eastAsia" w:ascii="微软雅黑" w:hAnsi="微软雅黑" w:eastAsia="微软雅黑" w:cs="微软雅黑"/>
        </w:rPr>
        <w:t>学生门户，包含课程学习，查看与学生相关的教学计划，考试情况，形成性考核情况，以及学籍情况。</w:t>
      </w:r>
    </w:p>
    <w:p>
      <w:pPr>
        <w:pStyle w:val="2"/>
        <w:numPr>
          <w:ilvl w:val="0"/>
          <w:numId w:val="2"/>
        </w:numPr>
        <w:rPr>
          <w:rFonts w:ascii="微软雅黑" w:hAnsi="微软雅黑" w:eastAsia="微软雅黑" w:cs="微软雅黑"/>
        </w:rPr>
      </w:pPr>
      <w:bookmarkStart w:id="3" w:name="_Toc134272815"/>
      <w:r>
        <w:rPr>
          <w:rFonts w:hint="eastAsia" w:ascii="微软雅黑" w:hAnsi="微软雅黑" w:eastAsia="微软雅黑" w:cs="微软雅黑"/>
        </w:rPr>
        <w:t>平台概述</w:t>
      </w:r>
      <w:bookmarkEnd w:id="3"/>
    </w:p>
    <w:p>
      <w:pPr>
        <w:ind w:left="420" w:leftChars="200" w:firstLine="0" w:firstLineChars="0"/>
        <w:rPr>
          <w:rFonts w:ascii="微软雅黑" w:hAnsi="微软雅黑" w:eastAsia="微软雅黑" w:cs="微软雅黑"/>
        </w:rPr>
      </w:pPr>
      <w:r>
        <w:rPr>
          <w:rFonts w:hint="eastAsia" w:ascii="微软雅黑" w:hAnsi="微软雅黑" w:eastAsia="微软雅黑" w:cs="微软雅黑"/>
        </w:rPr>
        <w:t>平台涵盖所有学生的日常处理业务，包括课程学习、在线考试、成绩查询、毕业、个人中心等，以及配套的查询统计功能。</w:t>
      </w:r>
    </w:p>
    <w:p>
      <w:pPr>
        <w:pStyle w:val="3"/>
        <w:numPr>
          <w:ilvl w:val="1"/>
          <w:numId w:val="2"/>
        </w:numPr>
        <w:rPr>
          <w:rFonts w:ascii="微软雅黑" w:hAnsi="微软雅黑" w:eastAsia="微软雅黑" w:cs="微软雅黑"/>
          <w:sz w:val="28"/>
        </w:rPr>
      </w:pPr>
      <w:bookmarkStart w:id="4" w:name="_Toc134272816"/>
      <w:r>
        <w:rPr>
          <w:rFonts w:hint="eastAsia" w:ascii="微软雅黑" w:hAnsi="微软雅黑" w:eastAsia="微软雅黑" w:cs="微软雅黑"/>
          <w:sz w:val="28"/>
        </w:rPr>
        <w:t>电脑运行环境</w:t>
      </w:r>
      <w:bookmarkEnd w:id="4"/>
    </w:p>
    <w:p>
      <w:pPr>
        <w:ind w:firstLine="420"/>
        <w:rPr>
          <w:rFonts w:ascii="微软雅黑" w:hAnsi="微软雅黑" w:eastAsia="微软雅黑" w:cs="微软雅黑"/>
        </w:rPr>
      </w:pPr>
      <w:r>
        <w:rPr>
          <w:rFonts w:hint="eastAsia" w:ascii="微软雅黑" w:hAnsi="微软雅黑" w:eastAsia="微软雅黑" w:cs="微软雅黑"/>
        </w:rPr>
        <w:t>推荐浏览器为：Chrome、Firefox、IE9及以上。</w:t>
      </w:r>
    </w:p>
    <w:p>
      <w:pPr>
        <w:ind w:firstLine="420"/>
        <w:rPr>
          <w:rFonts w:ascii="微软雅黑" w:hAnsi="微软雅黑" w:eastAsia="微软雅黑" w:cs="微软雅黑"/>
        </w:rPr>
      </w:pPr>
      <w:r>
        <w:rPr>
          <w:rFonts w:hint="eastAsia" w:ascii="微软雅黑" w:hAnsi="微软雅黑" w:eastAsia="微软雅黑" w:cs="微软雅黑"/>
        </w:rPr>
        <w:t>推荐分辨率为1920*1680</w:t>
      </w:r>
    </w:p>
    <w:p>
      <w:pPr>
        <w:pStyle w:val="2"/>
        <w:numPr>
          <w:ilvl w:val="0"/>
          <w:numId w:val="2"/>
        </w:numPr>
        <w:rPr>
          <w:rFonts w:ascii="微软雅黑" w:hAnsi="微软雅黑" w:eastAsia="微软雅黑" w:cs="微软雅黑"/>
        </w:rPr>
      </w:pPr>
      <w:bookmarkStart w:id="5" w:name="_Toc134272817"/>
      <w:r>
        <w:rPr>
          <w:rFonts w:hint="eastAsia" w:ascii="微软雅黑" w:hAnsi="微软雅黑" w:eastAsia="微软雅黑" w:cs="微软雅黑"/>
        </w:rPr>
        <w:t>电脑端-</w:t>
      </w:r>
      <w:r>
        <w:rPr>
          <w:rFonts w:ascii="微软雅黑" w:hAnsi="微软雅黑" w:eastAsia="微软雅黑" w:cs="微软雅黑"/>
        </w:rPr>
        <w:t>-</w:t>
      </w:r>
      <w:r>
        <w:rPr>
          <w:rFonts w:hint="eastAsia" w:ascii="微软雅黑" w:hAnsi="微软雅黑" w:eastAsia="微软雅黑" w:cs="微软雅黑"/>
        </w:rPr>
        <w:t>使用说明</w:t>
      </w:r>
      <w:bookmarkEnd w:id="5"/>
    </w:p>
    <w:p>
      <w:pPr>
        <w:pStyle w:val="3"/>
        <w:numPr>
          <w:ilvl w:val="1"/>
          <w:numId w:val="2"/>
        </w:numPr>
        <w:rPr>
          <w:rFonts w:ascii="微软雅黑" w:hAnsi="微软雅黑" w:eastAsia="微软雅黑" w:cs="微软雅黑"/>
        </w:rPr>
      </w:pPr>
      <w:bookmarkStart w:id="6" w:name="_Toc134272818"/>
      <w:r>
        <w:rPr>
          <w:rFonts w:hint="eastAsia" w:ascii="微软雅黑" w:hAnsi="微软雅黑" w:eastAsia="微软雅黑" w:cs="微软雅黑"/>
        </w:rPr>
        <w:t>登录</w:t>
      </w:r>
      <w:bookmarkEnd w:id="6"/>
    </w:p>
    <w:p>
      <w:pPr>
        <w:pStyle w:val="29"/>
        <w:keepNext/>
        <w:keepLines/>
        <w:numPr>
          <w:ilvl w:val="0"/>
          <w:numId w:val="3"/>
        </w:numPr>
        <w:spacing w:before="156" w:beforeLines="50" w:after="156" w:afterLines="50" w:line="240" w:lineRule="auto"/>
        <w:ind w:firstLineChars="0"/>
        <w:outlineLvl w:val="2"/>
        <w:rPr>
          <w:rFonts w:ascii="微软雅黑" w:hAnsi="微软雅黑" w:eastAsia="微软雅黑" w:cs="微软雅黑"/>
          <w:b/>
          <w:bCs/>
          <w:vanish/>
          <w:sz w:val="32"/>
          <w:szCs w:val="32"/>
        </w:rPr>
      </w:pPr>
      <w:bookmarkStart w:id="7" w:name="_Toc134172305"/>
      <w:bookmarkEnd w:id="7"/>
      <w:bookmarkStart w:id="8" w:name="_Toc134272819"/>
      <w:bookmarkEnd w:id="8"/>
      <w:bookmarkStart w:id="9" w:name="_Toc134260257"/>
      <w:bookmarkEnd w:id="9"/>
      <w:bookmarkStart w:id="10" w:name="_Toc523925424"/>
      <w:bookmarkEnd w:id="10"/>
      <w:bookmarkStart w:id="11" w:name="_Toc134171433"/>
      <w:bookmarkEnd w:id="11"/>
      <w:bookmarkStart w:id="12" w:name="_Toc60333250"/>
      <w:bookmarkEnd w:id="12"/>
      <w:bookmarkStart w:id="13" w:name="_Toc134173076"/>
      <w:bookmarkEnd w:id="13"/>
      <w:bookmarkStart w:id="14" w:name="_Toc523837231"/>
      <w:bookmarkEnd w:id="14"/>
    </w:p>
    <w:p>
      <w:pPr>
        <w:pStyle w:val="29"/>
        <w:keepNext/>
        <w:keepLines/>
        <w:numPr>
          <w:ilvl w:val="0"/>
          <w:numId w:val="3"/>
        </w:numPr>
        <w:spacing w:before="156" w:beforeLines="50" w:after="156" w:afterLines="50" w:line="240" w:lineRule="auto"/>
        <w:ind w:firstLineChars="0"/>
        <w:outlineLvl w:val="2"/>
        <w:rPr>
          <w:rFonts w:ascii="微软雅黑" w:hAnsi="微软雅黑" w:eastAsia="微软雅黑" w:cs="微软雅黑"/>
          <w:b/>
          <w:bCs/>
          <w:vanish/>
          <w:sz w:val="32"/>
          <w:szCs w:val="32"/>
        </w:rPr>
      </w:pPr>
      <w:bookmarkStart w:id="15" w:name="_Toc523837232"/>
      <w:bookmarkEnd w:id="15"/>
      <w:bookmarkStart w:id="16" w:name="_Toc523925425"/>
      <w:bookmarkEnd w:id="16"/>
      <w:bookmarkStart w:id="17" w:name="_Toc60333251"/>
      <w:bookmarkEnd w:id="17"/>
      <w:bookmarkStart w:id="18" w:name="_Toc134171434"/>
      <w:bookmarkEnd w:id="18"/>
      <w:bookmarkStart w:id="19" w:name="_Toc134172306"/>
      <w:bookmarkEnd w:id="19"/>
      <w:bookmarkStart w:id="20" w:name="_Toc134272820"/>
      <w:bookmarkEnd w:id="20"/>
      <w:bookmarkStart w:id="21" w:name="_Toc134173077"/>
      <w:bookmarkEnd w:id="21"/>
      <w:bookmarkStart w:id="22" w:name="_Toc134260258"/>
      <w:bookmarkEnd w:id="22"/>
    </w:p>
    <w:p>
      <w:pPr>
        <w:pStyle w:val="29"/>
        <w:keepNext/>
        <w:keepLines/>
        <w:numPr>
          <w:ilvl w:val="0"/>
          <w:numId w:val="3"/>
        </w:numPr>
        <w:spacing w:before="156" w:beforeLines="50" w:after="156" w:afterLines="50" w:line="240" w:lineRule="auto"/>
        <w:ind w:firstLineChars="0"/>
        <w:outlineLvl w:val="2"/>
        <w:rPr>
          <w:rFonts w:ascii="微软雅黑" w:hAnsi="微软雅黑" w:eastAsia="微软雅黑" w:cs="微软雅黑"/>
          <w:b/>
          <w:bCs/>
          <w:vanish/>
          <w:sz w:val="32"/>
          <w:szCs w:val="32"/>
        </w:rPr>
      </w:pPr>
      <w:bookmarkStart w:id="23" w:name="_Toc523837233"/>
      <w:bookmarkEnd w:id="23"/>
      <w:bookmarkStart w:id="24" w:name="_Toc523925426"/>
      <w:bookmarkEnd w:id="24"/>
      <w:bookmarkStart w:id="25" w:name="_Toc60333252"/>
      <w:bookmarkEnd w:id="25"/>
      <w:bookmarkStart w:id="26" w:name="_Toc134171435"/>
      <w:bookmarkEnd w:id="26"/>
      <w:bookmarkStart w:id="27" w:name="_Toc134172307"/>
      <w:bookmarkEnd w:id="27"/>
      <w:bookmarkStart w:id="28" w:name="_Toc134260259"/>
      <w:bookmarkEnd w:id="28"/>
      <w:bookmarkStart w:id="29" w:name="_Toc134272821"/>
      <w:bookmarkEnd w:id="29"/>
      <w:bookmarkStart w:id="30" w:name="_Toc134173078"/>
      <w:bookmarkEnd w:id="30"/>
    </w:p>
    <w:p>
      <w:pPr>
        <w:pStyle w:val="29"/>
        <w:keepNext/>
        <w:keepLines/>
        <w:numPr>
          <w:ilvl w:val="1"/>
          <w:numId w:val="3"/>
        </w:numPr>
        <w:spacing w:before="156" w:beforeLines="50" w:after="156" w:afterLines="50" w:line="240" w:lineRule="auto"/>
        <w:ind w:firstLineChars="0"/>
        <w:outlineLvl w:val="2"/>
        <w:rPr>
          <w:rFonts w:ascii="微软雅黑" w:hAnsi="微软雅黑" w:eastAsia="微软雅黑" w:cs="微软雅黑"/>
          <w:b/>
          <w:bCs/>
          <w:vanish/>
          <w:sz w:val="32"/>
          <w:szCs w:val="32"/>
        </w:rPr>
      </w:pPr>
      <w:bookmarkStart w:id="31" w:name="_Toc134272822"/>
      <w:bookmarkEnd w:id="31"/>
      <w:bookmarkStart w:id="32" w:name="_Toc134172308"/>
      <w:bookmarkEnd w:id="32"/>
      <w:bookmarkStart w:id="33" w:name="_Toc523925427"/>
      <w:bookmarkEnd w:id="33"/>
      <w:bookmarkStart w:id="34" w:name="_Toc523837234"/>
      <w:bookmarkEnd w:id="34"/>
      <w:bookmarkStart w:id="35" w:name="_Toc60333253"/>
      <w:bookmarkEnd w:id="35"/>
      <w:bookmarkStart w:id="36" w:name="_Toc134260260"/>
      <w:bookmarkEnd w:id="36"/>
      <w:bookmarkStart w:id="37" w:name="_Toc134171436"/>
      <w:bookmarkEnd w:id="37"/>
      <w:bookmarkStart w:id="38" w:name="_Toc134173079"/>
      <w:bookmarkEnd w:id="38"/>
    </w:p>
    <w:p>
      <w:pPr>
        <w:pStyle w:val="4"/>
        <w:numPr>
          <w:ilvl w:val="2"/>
          <w:numId w:val="3"/>
        </w:numPr>
        <w:spacing w:before="156" w:after="156"/>
        <w:ind w:left="1135"/>
        <w:rPr>
          <w:rFonts w:ascii="微软雅黑" w:hAnsi="微软雅黑" w:eastAsia="微软雅黑" w:cs="微软雅黑"/>
        </w:rPr>
      </w:pPr>
      <w:bookmarkStart w:id="39" w:name="_Toc134272823"/>
      <w:r>
        <w:rPr>
          <w:rFonts w:hint="eastAsia" w:ascii="微软雅黑" w:hAnsi="微软雅黑" w:eastAsia="微软雅黑" w:cs="微软雅黑"/>
        </w:rPr>
        <w:t>登录说明</w:t>
      </w:r>
      <w:bookmarkEnd w:id="39"/>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学生账号由管理员创建学籍时生成，账号规则及初始密码根据已配置规则生成。</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用户名密码登录；学生可以使用自己的账号和密码登录，账号密码验证不通过则登录失败，否则正常进入学生平台。</w:t>
      </w:r>
      <w:r>
        <w:rPr>
          <w:rFonts w:hint="eastAsia" w:ascii="微软雅黑" w:hAnsi="微软雅黑" w:eastAsia="微软雅黑" w:cs="微软雅黑"/>
          <w:lang w:val="en-US" w:eastAsia="zh-CN"/>
        </w:rPr>
        <w:t>默认用户名为证件号，默认密码为身份证后六位；如最后一位为X，请大写。</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lang w:val="en-US" w:eastAsia="zh-CN"/>
        </w:rPr>
        <w:t>登录地址：https://sxcast.sccchina.net/</w:t>
      </w:r>
    </w:p>
    <w:p>
      <w:pPr>
        <w:pStyle w:val="3"/>
        <w:numPr>
          <w:ilvl w:val="1"/>
          <w:numId w:val="2"/>
        </w:numPr>
        <w:rPr>
          <w:rFonts w:ascii="微软雅黑" w:hAnsi="微软雅黑" w:eastAsia="微软雅黑" w:cs="微软雅黑"/>
        </w:rPr>
      </w:pPr>
      <w:bookmarkStart w:id="40" w:name="_Toc134272824"/>
      <w:r>
        <w:rPr>
          <w:rFonts w:hint="eastAsia" w:ascii="微软雅黑" w:hAnsi="微软雅黑" w:eastAsia="微软雅黑" w:cs="微软雅黑"/>
        </w:rPr>
        <w:t>首页</w:t>
      </w:r>
      <w:bookmarkEnd w:id="40"/>
    </w:p>
    <w:p>
      <w:pPr>
        <w:pStyle w:val="4"/>
        <w:spacing w:before="156" w:after="156"/>
        <w:ind w:left="426"/>
        <w:rPr>
          <w:rFonts w:ascii="微软雅黑" w:hAnsi="微软雅黑" w:eastAsia="微软雅黑" w:cs="微软雅黑"/>
        </w:rPr>
      </w:pPr>
      <w:bookmarkStart w:id="41" w:name="_Toc134272825"/>
      <w:r>
        <w:rPr>
          <w:rFonts w:hint="eastAsia" w:ascii="微软雅黑" w:hAnsi="微软雅黑" w:eastAsia="微软雅黑" w:cs="微软雅黑"/>
        </w:rPr>
        <w:t>3.2.1功能概述</w:t>
      </w:r>
      <w:bookmarkEnd w:id="41"/>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首页可查看课程学习状态，提供课程学习入口，方面学生登录平台后进行课程学习</w:t>
      </w:r>
    </w:p>
    <w:p>
      <w:pPr>
        <w:pStyle w:val="4"/>
        <w:spacing w:before="156" w:after="156"/>
        <w:ind w:left="426"/>
      </w:pPr>
      <w:bookmarkStart w:id="42" w:name="_Toc134272826"/>
      <w:r>
        <w:rPr>
          <w:rFonts w:hint="eastAsia" w:ascii="微软雅黑" w:hAnsi="微软雅黑" w:eastAsia="微软雅黑" w:cs="微软雅黑"/>
        </w:rPr>
        <w:t>3.2.2功能说明</w:t>
      </w:r>
      <w:bookmarkEnd w:id="42"/>
    </w:p>
    <w:p>
      <w:pPr>
        <w:pStyle w:val="29"/>
        <w:ind w:left="426" w:firstLine="0" w:firstLineChars="0"/>
        <w:rPr>
          <w:rFonts w:ascii="微软雅黑" w:hAnsi="微软雅黑" w:eastAsia="微软雅黑" w:cs="微软雅黑"/>
        </w:rPr>
      </w:pPr>
      <w:r>
        <w:rPr>
          <w:rFonts w:ascii="微软雅黑" w:hAnsi="微软雅黑" w:eastAsia="微软雅黑" w:cs="微软雅黑"/>
        </w:rPr>
        <w:drawing>
          <wp:inline distT="0" distB="0" distL="0" distR="0">
            <wp:extent cx="5274310" cy="2486660"/>
            <wp:effectExtent l="0" t="0" r="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5274310" cy="2486660"/>
                    </a:xfrm>
                    <a:prstGeom prst="rect">
                      <a:avLst/>
                    </a:prstGeom>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6"/>
        </w:numPr>
        <w:ind w:left="1685" w:firstLineChars="0"/>
        <w:rPr>
          <w:rFonts w:ascii="微软雅黑" w:hAnsi="微软雅黑" w:eastAsia="微软雅黑" w:cs="微软雅黑"/>
        </w:rPr>
      </w:pPr>
      <w:r>
        <w:rPr>
          <w:rFonts w:hint="eastAsia" w:ascii="微软雅黑" w:hAnsi="微软雅黑" w:eastAsia="微软雅黑" w:cs="微软雅黑"/>
        </w:rPr>
        <w:t>显示学生所有可操作的功能菜单，点击跳转到对应功能管理界面</w:t>
      </w:r>
    </w:p>
    <w:p>
      <w:pPr>
        <w:numPr>
          <w:ilvl w:val="0"/>
          <w:numId w:val="6"/>
        </w:numPr>
        <w:ind w:left="1685" w:firstLineChars="0"/>
        <w:rPr>
          <w:rFonts w:ascii="微软雅黑" w:hAnsi="微软雅黑" w:eastAsia="微软雅黑" w:cs="微软雅黑"/>
        </w:rPr>
      </w:pPr>
      <w:r>
        <w:rPr>
          <w:rFonts w:hint="eastAsia" w:ascii="微软雅黑" w:hAnsi="微软雅黑" w:eastAsia="微软雅黑" w:cs="微软雅黑"/>
        </w:rPr>
        <w:t>课程范围：当前登录学生所有已开课课程；课程学习说明请详见章节3.4.2</w:t>
      </w:r>
    </w:p>
    <w:p>
      <w:pPr>
        <w:numPr>
          <w:ilvl w:val="0"/>
          <w:numId w:val="6"/>
        </w:numPr>
        <w:ind w:left="1685" w:firstLineChars="0"/>
        <w:rPr>
          <w:rFonts w:ascii="微软雅黑" w:hAnsi="微软雅黑" w:eastAsia="微软雅黑" w:cs="微软雅黑"/>
        </w:rPr>
      </w:pPr>
      <w:r>
        <w:rPr>
          <w:rFonts w:hint="eastAsia" w:ascii="微软雅黑" w:hAnsi="微软雅黑" w:eastAsia="微软雅黑" w:cs="微软雅黑"/>
        </w:rPr>
        <w:t>辅助功能区包括个人照片，上次登录记录，显示学生所有可操作的功能菜单，点击跳转到对应功能管理界面</w:t>
      </w:r>
    </w:p>
    <w:p>
      <w:pPr>
        <w:pStyle w:val="3"/>
        <w:numPr>
          <w:ilvl w:val="1"/>
          <w:numId w:val="2"/>
        </w:numPr>
        <w:rPr>
          <w:rFonts w:ascii="微软雅黑" w:hAnsi="微软雅黑" w:eastAsia="微软雅黑" w:cs="微软雅黑"/>
        </w:rPr>
      </w:pPr>
      <w:bookmarkStart w:id="43" w:name="_Toc134272827"/>
      <w:r>
        <w:rPr>
          <w:rFonts w:hint="eastAsia" w:ascii="微软雅黑" w:hAnsi="微软雅黑" w:eastAsia="微软雅黑" w:cs="微软雅黑"/>
        </w:rPr>
        <w:t>学习</w:t>
      </w:r>
      <w:bookmarkEnd w:id="43"/>
    </w:p>
    <w:p>
      <w:pPr>
        <w:pStyle w:val="4"/>
        <w:spacing w:before="156" w:after="156"/>
        <w:ind w:left="426"/>
        <w:rPr>
          <w:rFonts w:ascii="微软雅黑" w:hAnsi="微软雅黑" w:eastAsia="微软雅黑" w:cs="微软雅黑"/>
        </w:rPr>
      </w:pPr>
      <w:bookmarkStart w:id="44" w:name="_Toc134272828"/>
      <w:r>
        <w:rPr>
          <w:rFonts w:hint="eastAsia" w:ascii="微软雅黑" w:hAnsi="微软雅黑" w:eastAsia="微软雅黑" w:cs="微软雅黑"/>
        </w:rPr>
        <w:t>3.3.1功能说明</w:t>
      </w:r>
      <w:bookmarkEnd w:id="44"/>
    </w:p>
    <w:p>
      <w:pPr>
        <w:numPr>
          <w:ilvl w:val="0"/>
          <w:numId w:val="7"/>
        </w:numPr>
        <w:ind w:left="1260" w:firstLineChars="0"/>
        <w:rPr>
          <w:rFonts w:ascii="微软雅黑" w:hAnsi="微软雅黑" w:eastAsia="微软雅黑" w:cs="微软雅黑"/>
        </w:rPr>
      </w:pPr>
      <w:r>
        <w:rPr>
          <w:rFonts w:hint="eastAsia" w:ascii="微软雅黑" w:hAnsi="微软雅黑" w:eastAsia="微软雅黑" w:cs="微软雅黑"/>
        </w:rPr>
        <w:t>学生可选择课程和课程学习类型进行课程学习活动</w:t>
      </w:r>
    </w:p>
    <w:p>
      <w:pPr>
        <w:pStyle w:val="4"/>
        <w:spacing w:before="156" w:after="156"/>
        <w:ind w:left="426"/>
        <w:rPr>
          <w:rFonts w:ascii="微软雅黑" w:hAnsi="微软雅黑" w:eastAsia="微软雅黑" w:cs="微软雅黑"/>
        </w:rPr>
      </w:pPr>
      <w:bookmarkStart w:id="45" w:name="_Toc134272829"/>
      <w:r>
        <w:rPr>
          <w:rFonts w:hint="eastAsia" w:ascii="微软雅黑" w:hAnsi="微软雅黑" w:eastAsia="微软雅黑" w:cs="微软雅黑"/>
        </w:rPr>
        <w:t>3.3.2操作步骤</w:t>
      </w:r>
      <w:bookmarkEnd w:id="45"/>
    </w:p>
    <w:p>
      <w:pPr>
        <w:pStyle w:val="5"/>
        <w:numPr>
          <w:ilvl w:val="0"/>
          <w:numId w:val="8"/>
        </w:numPr>
        <w:ind w:left="0" w:firstLine="845" w:firstLineChars="0"/>
        <w:rPr>
          <w:rFonts w:ascii="微软雅黑" w:hAnsi="微软雅黑" w:eastAsia="微软雅黑" w:cs="微软雅黑"/>
        </w:rPr>
      </w:pPr>
      <w:r>
        <w:rPr>
          <w:rFonts w:hint="eastAsia" w:ascii="微软雅黑" w:hAnsi="微软雅黑" w:eastAsia="微软雅黑" w:cs="微软雅黑"/>
        </w:rPr>
        <w:t>课程学习</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课程学习界面介绍</w:t>
      </w:r>
    </w:p>
    <w:p>
      <w:pPr>
        <w:pStyle w:val="29"/>
        <w:ind w:left="426" w:firstLine="0" w:firstLineChars="0"/>
        <w:rPr>
          <w:rFonts w:ascii="微软雅黑" w:hAnsi="微软雅黑" w:eastAsia="微软雅黑" w:cs="微软雅黑"/>
        </w:rPr>
      </w:pPr>
      <w:r>
        <w:rPr>
          <w:rFonts w:hint="eastAsia" w:ascii="微软雅黑" w:hAnsi="微软雅黑" w:eastAsia="微软雅黑" w:cs="微软雅黑"/>
        </w:rPr>
        <w:drawing>
          <wp:inline distT="0" distB="0" distL="114300" distR="114300">
            <wp:extent cx="4396740" cy="1076960"/>
            <wp:effectExtent l="0" t="0" r="7620"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3"/>
                    <a:stretch>
                      <a:fillRect/>
                    </a:stretch>
                  </pic:blipFill>
                  <pic:spPr>
                    <a:xfrm>
                      <a:off x="0" y="0"/>
                      <a:ext cx="4396740" cy="1076960"/>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9"/>
        </w:numPr>
        <w:ind w:left="1685" w:firstLineChars="0"/>
        <w:rPr>
          <w:rFonts w:ascii="微软雅黑" w:hAnsi="微软雅黑" w:eastAsia="微软雅黑" w:cs="微软雅黑"/>
        </w:rPr>
      </w:pPr>
      <w:r>
        <w:rPr>
          <w:rFonts w:hint="eastAsia" w:ascii="微软雅黑" w:hAnsi="微软雅黑" w:eastAsia="微软雅黑" w:cs="微软雅黑"/>
        </w:rPr>
        <w:t>课程封面左上角显示课程状态，包括学习中与已结束</w:t>
      </w:r>
    </w:p>
    <w:p>
      <w:pPr>
        <w:numPr>
          <w:ilvl w:val="0"/>
          <w:numId w:val="9"/>
        </w:numPr>
        <w:ind w:left="1685" w:firstLineChars="0"/>
        <w:rPr>
          <w:rFonts w:ascii="微软雅黑" w:hAnsi="微软雅黑" w:eastAsia="微软雅黑" w:cs="微软雅黑"/>
        </w:rPr>
      </w:pPr>
      <w:r>
        <w:rPr>
          <w:rFonts w:hint="eastAsia" w:ascii="微软雅黑" w:hAnsi="微软雅黑" w:eastAsia="微软雅黑" w:cs="微软雅黑"/>
        </w:rPr>
        <w:t>点击课程封面或“课程学习”进入到课程学习功能界面，课件学习过程中系统会记录看课时长与次数，同时也会展示该门课程要求的看课时长和次数，以便于学生了解学习进度</w:t>
      </w:r>
    </w:p>
    <w:p>
      <w:pPr>
        <w:numPr>
          <w:ilvl w:val="0"/>
          <w:numId w:val="9"/>
        </w:numPr>
        <w:ind w:left="1685" w:firstLineChars="0"/>
        <w:rPr>
          <w:rFonts w:ascii="微软雅黑" w:hAnsi="微软雅黑" w:eastAsia="微软雅黑" w:cs="微软雅黑"/>
        </w:rPr>
      </w:pPr>
      <w:r>
        <w:rPr>
          <w:rFonts w:hint="eastAsia" w:ascii="微软雅黑" w:hAnsi="微软雅黑" w:eastAsia="微软雅黑" w:cs="微软雅黑"/>
        </w:rPr>
        <w:t>课程学习时间范围内“课程学习”可操作，否则置灰，课程学习时间由总部人员设置</w:t>
      </w:r>
    </w:p>
    <w:p>
      <w:pPr>
        <w:pStyle w:val="5"/>
        <w:numPr>
          <w:ilvl w:val="0"/>
          <w:numId w:val="8"/>
        </w:numPr>
        <w:ind w:left="0" w:firstLine="845" w:firstLineChars="0"/>
        <w:rPr>
          <w:rFonts w:ascii="微软雅黑" w:hAnsi="微软雅黑" w:eastAsia="微软雅黑" w:cs="微软雅黑"/>
        </w:rPr>
      </w:pPr>
      <w:bookmarkStart w:id="91" w:name="_GoBack"/>
      <w:bookmarkEnd w:id="91"/>
      <w:r>
        <w:rPr>
          <w:rFonts w:hint="eastAsia" w:ascii="微软雅黑" w:hAnsi="微软雅黑" w:eastAsia="微软雅黑" w:cs="微软雅黑"/>
        </w:rPr>
        <w:t>导学资料</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导学资料界面介绍</w:t>
      </w:r>
    </w:p>
    <w:p>
      <w:pPr>
        <w:ind w:firstLine="420"/>
        <w:rPr>
          <w:rFonts w:ascii="微软雅黑" w:hAnsi="微软雅黑" w:eastAsia="微软雅黑" w:cs="微软雅黑"/>
        </w:rPr>
      </w:pPr>
      <w:r>
        <w:rPr>
          <w:rFonts w:hint="eastAsia" w:ascii="微软雅黑" w:hAnsi="微软雅黑" w:eastAsia="微软雅黑" w:cs="微软雅黑"/>
        </w:rPr>
        <w:drawing>
          <wp:inline distT="0" distB="0" distL="114300" distR="114300">
            <wp:extent cx="4888230" cy="1180465"/>
            <wp:effectExtent l="0" t="0" r="3810" b="8255"/>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14"/>
                    <a:stretch>
                      <a:fillRect/>
                    </a:stretch>
                  </pic:blipFill>
                  <pic:spPr>
                    <a:xfrm>
                      <a:off x="0" y="0"/>
                      <a:ext cx="4888230" cy="1180465"/>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10"/>
        </w:numPr>
        <w:ind w:left="1685" w:firstLineChars="0"/>
        <w:rPr>
          <w:rFonts w:ascii="微软雅黑" w:hAnsi="微软雅黑" w:eastAsia="微软雅黑" w:cs="微软雅黑"/>
        </w:rPr>
      </w:pPr>
      <w:r>
        <w:rPr>
          <w:rFonts w:hint="eastAsia" w:ascii="微软雅黑" w:hAnsi="微软雅黑" w:eastAsia="微软雅黑" w:cs="微软雅黑"/>
        </w:rPr>
        <w:t>点击【导学资料】显示课程导学资料列表，并提供【下载】</w:t>
      </w:r>
    </w:p>
    <w:p>
      <w:pPr>
        <w:numPr>
          <w:ilvl w:val="0"/>
          <w:numId w:val="10"/>
        </w:numPr>
        <w:ind w:left="1685" w:firstLineChars="0"/>
        <w:rPr>
          <w:rFonts w:ascii="微软雅黑" w:hAnsi="微软雅黑" w:eastAsia="微软雅黑" w:cs="微软雅黑"/>
        </w:rPr>
      </w:pPr>
      <w:r>
        <w:rPr>
          <w:rFonts w:hint="eastAsia" w:ascii="微软雅黑" w:hAnsi="微软雅黑" w:eastAsia="微软雅黑" w:cs="微软雅黑"/>
        </w:rPr>
        <w:t>课程导学资料由系统管理员和教学版本的辅导教师添加设置</w:t>
      </w:r>
    </w:p>
    <w:p>
      <w:pPr>
        <w:pStyle w:val="5"/>
        <w:numPr>
          <w:ilvl w:val="0"/>
          <w:numId w:val="8"/>
        </w:numPr>
        <w:ind w:left="0" w:firstLine="845" w:firstLineChars="0"/>
        <w:rPr>
          <w:rFonts w:ascii="微软雅黑" w:hAnsi="微软雅黑" w:eastAsia="微软雅黑" w:cs="微软雅黑"/>
        </w:rPr>
      </w:pPr>
      <w:r>
        <w:rPr>
          <w:rFonts w:hint="eastAsia" w:ascii="微软雅黑" w:hAnsi="微软雅黑" w:eastAsia="微软雅黑" w:cs="微软雅黑"/>
        </w:rPr>
        <w:t>阶段练习</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阶段练习界面介绍</w:t>
      </w:r>
    </w:p>
    <w:p>
      <w:pPr>
        <w:pStyle w:val="29"/>
        <w:ind w:left="1050" w:firstLine="0" w:firstLineChars="0"/>
        <w:rPr>
          <w:rFonts w:ascii="微软雅黑" w:hAnsi="微软雅黑" w:eastAsia="微软雅黑" w:cs="微软雅黑"/>
        </w:rPr>
      </w:pPr>
      <w:r>
        <w:rPr>
          <w:rFonts w:hint="eastAsia" w:ascii="微软雅黑" w:hAnsi="微软雅黑" w:eastAsia="微软雅黑" w:cs="微软雅黑"/>
        </w:rPr>
        <w:drawing>
          <wp:inline distT="0" distB="0" distL="114300" distR="114300">
            <wp:extent cx="4322445" cy="1224280"/>
            <wp:effectExtent l="0" t="0" r="5715" b="1016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5"/>
                    <a:srcRect/>
                    <a:stretch>
                      <a:fillRect/>
                    </a:stretch>
                  </pic:blipFill>
                  <pic:spPr>
                    <a:xfrm>
                      <a:off x="0" y="0"/>
                      <a:ext cx="4322445" cy="1224280"/>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11"/>
        </w:numPr>
        <w:ind w:left="1685" w:firstLineChars="0"/>
        <w:rPr>
          <w:rFonts w:ascii="微软雅黑" w:hAnsi="微软雅黑" w:eastAsia="微软雅黑" w:cs="微软雅黑"/>
        </w:rPr>
      </w:pPr>
      <w:r>
        <w:rPr>
          <w:rFonts w:hint="eastAsia" w:ascii="微软雅黑" w:hAnsi="微软雅黑" w:eastAsia="微软雅黑" w:cs="微软雅黑"/>
        </w:rPr>
        <w:t>点击【阶段练习】显示课程阶段练习资料列表，并提供下载</w:t>
      </w:r>
    </w:p>
    <w:p>
      <w:pPr>
        <w:numPr>
          <w:ilvl w:val="0"/>
          <w:numId w:val="11"/>
        </w:numPr>
        <w:ind w:left="1685" w:firstLineChars="0"/>
        <w:rPr>
          <w:rFonts w:ascii="微软雅黑" w:hAnsi="微软雅黑" w:eastAsia="微软雅黑" w:cs="微软雅黑"/>
        </w:rPr>
      </w:pPr>
      <w:r>
        <w:rPr>
          <w:rFonts w:hint="eastAsia" w:ascii="微软雅黑" w:hAnsi="微软雅黑" w:eastAsia="微软雅黑" w:cs="微软雅黑"/>
        </w:rPr>
        <w:t>课程阶段学习由系统管理员和教学版本的辅导教师添加设置</w:t>
      </w:r>
    </w:p>
    <w:p>
      <w:pPr>
        <w:pStyle w:val="3"/>
        <w:numPr>
          <w:ilvl w:val="1"/>
          <w:numId w:val="2"/>
        </w:numPr>
        <w:rPr>
          <w:rFonts w:ascii="微软雅黑" w:hAnsi="微软雅黑" w:eastAsia="微软雅黑" w:cs="微软雅黑"/>
        </w:rPr>
      </w:pPr>
      <w:bookmarkStart w:id="46" w:name="_Toc134272830"/>
      <w:r>
        <w:rPr>
          <w:rFonts w:hint="eastAsia" w:ascii="微软雅黑" w:hAnsi="微软雅黑" w:eastAsia="微软雅黑" w:cs="微软雅黑"/>
        </w:rPr>
        <w:t>课程</w:t>
      </w:r>
      <w:bookmarkEnd w:id="46"/>
    </w:p>
    <w:p>
      <w:pPr>
        <w:pStyle w:val="4"/>
        <w:spacing w:before="156" w:after="156"/>
        <w:ind w:left="426"/>
        <w:rPr>
          <w:rFonts w:ascii="微软雅黑" w:hAnsi="微软雅黑" w:eastAsia="微软雅黑" w:cs="微软雅黑"/>
        </w:rPr>
      </w:pPr>
      <w:bookmarkStart w:id="47" w:name="_Toc134272831"/>
      <w:r>
        <w:rPr>
          <w:rFonts w:hint="eastAsia" w:ascii="微软雅黑" w:hAnsi="微软雅黑" w:eastAsia="微软雅黑" w:cs="微软雅黑"/>
        </w:rPr>
        <w:t>3.4.1功能说明</w:t>
      </w:r>
      <w:bookmarkEnd w:id="47"/>
    </w:p>
    <w:p>
      <w:pPr>
        <w:numPr>
          <w:ilvl w:val="0"/>
          <w:numId w:val="7"/>
        </w:numPr>
        <w:ind w:left="1260" w:firstLineChars="0"/>
        <w:rPr>
          <w:rFonts w:ascii="微软雅黑" w:hAnsi="微软雅黑" w:eastAsia="微软雅黑" w:cs="微软雅黑"/>
        </w:rPr>
      </w:pPr>
      <w:r>
        <w:rPr>
          <w:rFonts w:hint="eastAsia" w:ascii="微软雅黑" w:hAnsi="微软雅黑" w:eastAsia="微软雅黑" w:cs="微软雅黑"/>
        </w:rPr>
        <w:t>学生可查看课程学习情况，也可自主申请选开课、免修、重修课程</w:t>
      </w:r>
    </w:p>
    <w:p>
      <w:pPr>
        <w:pStyle w:val="4"/>
        <w:spacing w:before="156" w:after="156"/>
        <w:ind w:left="426"/>
        <w:rPr>
          <w:rFonts w:ascii="微软雅黑" w:hAnsi="微软雅黑" w:eastAsia="微软雅黑" w:cs="微软雅黑"/>
        </w:rPr>
      </w:pPr>
      <w:bookmarkStart w:id="48" w:name="_Toc134272832"/>
      <w:r>
        <w:rPr>
          <w:rFonts w:hint="eastAsia" w:ascii="微软雅黑" w:hAnsi="微软雅黑" w:eastAsia="微软雅黑" w:cs="微软雅黑"/>
        </w:rPr>
        <w:t>3.4.2操作步骤</w:t>
      </w:r>
      <w:bookmarkEnd w:id="48"/>
    </w:p>
    <w:p>
      <w:pPr>
        <w:pStyle w:val="5"/>
        <w:numPr>
          <w:ilvl w:val="0"/>
          <w:numId w:val="12"/>
        </w:numPr>
        <w:ind w:left="0" w:firstLine="845" w:firstLineChars="0"/>
        <w:jc w:val="left"/>
        <w:rPr>
          <w:rFonts w:ascii="微软雅黑" w:hAnsi="微软雅黑" w:eastAsia="微软雅黑" w:cs="微软雅黑"/>
        </w:rPr>
      </w:pPr>
      <w:r>
        <w:rPr>
          <w:rFonts w:hint="eastAsia" w:ascii="微软雅黑" w:hAnsi="微软雅黑" w:eastAsia="微软雅黑" w:cs="微软雅黑"/>
        </w:rPr>
        <w:t>我的当前考核标准</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当前考核标准管理界面</w:t>
      </w:r>
    </w:p>
    <w:p>
      <w:pPr>
        <w:ind w:firstLine="420"/>
        <w:rPr>
          <w:rFonts w:ascii="微软雅黑" w:hAnsi="微软雅黑" w:eastAsia="微软雅黑" w:cs="微软雅黑"/>
        </w:rPr>
      </w:pPr>
      <w:r>
        <w:rPr>
          <w:rFonts w:hint="eastAsia" w:ascii="微软雅黑" w:hAnsi="微软雅黑" w:eastAsia="微软雅黑" w:cs="微软雅黑"/>
        </w:rPr>
        <w:drawing>
          <wp:inline distT="0" distB="0" distL="114300" distR="114300">
            <wp:extent cx="4679315" cy="1524635"/>
            <wp:effectExtent l="0" t="0" r="14605" b="1460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6"/>
                    <a:stretch>
                      <a:fillRect/>
                    </a:stretch>
                  </pic:blipFill>
                  <pic:spPr>
                    <a:xfrm>
                      <a:off x="0" y="0"/>
                      <a:ext cx="4679315" cy="1524635"/>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13"/>
        </w:numPr>
        <w:ind w:left="1685" w:firstLineChars="0"/>
        <w:rPr>
          <w:rFonts w:ascii="微软雅黑" w:hAnsi="微软雅黑" w:eastAsia="微软雅黑" w:cs="微软雅黑"/>
        </w:rPr>
      </w:pPr>
      <w:r>
        <w:rPr>
          <w:rFonts w:hint="eastAsia" w:ascii="微软雅黑" w:hAnsi="微软雅黑" w:eastAsia="微软雅黑" w:cs="微软雅黑"/>
        </w:rPr>
        <w:t>点击【课程】显示与课程相关的功能导航页面，默认显示【我的当前考核标准】界面</w:t>
      </w:r>
    </w:p>
    <w:p>
      <w:pPr>
        <w:numPr>
          <w:ilvl w:val="0"/>
          <w:numId w:val="13"/>
        </w:numPr>
        <w:ind w:left="1685" w:firstLineChars="0"/>
        <w:rPr>
          <w:rFonts w:ascii="微软雅黑" w:hAnsi="微软雅黑" w:eastAsia="微软雅黑" w:cs="微软雅黑"/>
        </w:rPr>
      </w:pPr>
      <w:r>
        <w:rPr>
          <w:rFonts w:hint="eastAsia" w:ascii="微软雅黑" w:hAnsi="微软雅黑" w:eastAsia="微软雅黑" w:cs="微软雅黑"/>
        </w:rPr>
        <w:t>显示数据范围：当前登录人学习中的课程的考核标准，考核标准为教学版本各类型成绩占总成绩的权重比</w:t>
      </w:r>
    </w:p>
    <w:p>
      <w:pPr>
        <w:numPr>
          <w:ilvl w:val="0"/>
          <w:numId w:val="13"/>
        </w:numPr>
        <w:ind w:left="1685" w:firstLineChars="0"/>
        <w:rPr>
          <w:rFonts w:ascii="微软雅黑" w:hAnsi="微软雅黑" w:eastAsia="微软雅黑" w:cs="微软雅黑"/>
        </w:rPr>
      </w:pPr>
      <w:r>
        <w:rPr>
          <w:rFonts w:hint="eastAsia" w:ascii="微软雅黑" w:hAnsi="微软雅黑" w:eastAsia="微软雅黑" w:cs="微软雅黑"/>
        </w:rPr>
        <w:t>课程考核标准由总部人员设置</w:t>
      </w:r>
    </w:p>
    <w:p>
      <w:pPr>
        <w:pStyle w:val="5"/>
        <w:numPr>
          <w:ilvl w:val="0"/>
          <w:numId w:val="12"/>
        </w:numPr>
        <w:ind w:left="0" w:firstLine="845" w:firstLineChars="0"/>
        <w:rPr>
          <w:rFonts w:ascii="微软雅黑" w:hAnsi="微软雅黑" w:eastAsia="微软雅黑" w:cs="微软雅黑"/>
        </w:rPr>
      </w:pPr>
      <w:r>
        <w:rPr>
          <w:rFonts w:hint="eastAsia" w:ascii="微软雅黑" w:hAnsi="微软雅黑" w:eastAsia="微软雅黑" w:cs="微软雅黑"/>
        </w:rPr>
        <w:t>自主选开课课程</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自主选开课课程管理界面</w:t>
      </w:r>
    </w:p>
    <w:p>
      <w:pPr>
        <w:ind w:firstLine="420"/>
        <w:rPr>
          <w:rFonts w:ascii="微软雅黑" w:hAnsi="微软雅黑" w:eastAsia="微软雅黑" w:cs="微软雅黑"/>
        </w:rPr>
      </w:pPr>
      <w:r>
        <w:rPr>
          <w:rFonts w:hint="eastAsia" w:ascii="微软雅黑" w:hAnsi="微软雅黑" w:eastAsia="微软雅黑" w:cs="微软雅黑"/>
        </w:rPr>
        <w:drawing>
          <wp:inline distT="0" distB="0" distL="114300" distR="114300">
            <wp:extent cx="4796790" cy="1974850"/>
            <wp:effectExtent l="0" t="0" r="3810" b="635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17"/>
                    <a:stretch>
                      <a:fillRect/>
                    </a:stretch>
                  </pic:blipFill>
                  <pic:spPr>
                    <a:xfrm>
                      <a:off x="0" y="0"/>
                      <a:ext cx="4796790" cy="1974850"/>
                    </a:xfrm>
                    <a:prstGeom prst="rect">
                      <a:avLst/>
                    </a:prstGeom>
                    <a:noFill/>
                    <a:ln>
                      <a:noFill/>
                    </a:ln>
                  </pic:spPr>
                </pic:pic>
              </a:graphicData>
            </a:graphic>
          </wp:inline>
        </w:drawing>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未在自主选开课时间范围内，选开课提示</w:t>
      </w:r>
    </w:p>
    <w:p>
      <w:pPr>
        <w:ind w:firstLine="420"/>
        <w:rPr>
          <w:rFonts w:ascii="微软雅黑" w:hAnsi="微软雅黑" w:eastAsia="微软雅黑" w:cs="微软雅黑"/>
        </w:rPr>
      </w:pPr>
      <w:r>
        <w:rPr>
          <w:rFonts w:hint="eastAsia" w:ascii="微软雅黑" w:hAnsi="微软雅黑" w:eastAsia="微软雅黑" w:cs="微软雅黑"/>
        </w:rPr>
        <w:drawing>
          <wp:inline distT="0" distB="0" distL="114300" distR="114300">
            <wp:extent cx="4773295" cy="1661795"/>
            <wp:effectExtent l="0" t="0" r="12065" b="14605"/>
            <wp:docPr id="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pic:cNvPicPr>
                      <a:picLocks noChangeAspect="1"/>
                    </pic:cNvPicPr>
                  </pic:nvPicPr>
                  <pic:blipFill>
                    <a:blip r:embed="rId18"/>
                    <a:stretch>
                      <a:fillRect/>
                    </a:stretch>
                  </pic:blipFill>
                  <pic:spPr>
                    <a:xfrm>
                      <a:off x="0" y="0"/>
                      <a:ext cx="4773295" cy="1661795"/>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14"/>
        </w:numPr>
        <w:ind w:left="1685" w:firstLineChars="0"/>
        <w:rPr>
          <w:rFonts w:ascii="微软雅黑" w:hAnsi="微软雅黑" w:eastAsia="微软雅黑" w:cs="微软雅黑"/>
        </w:rPr>
      </w:pPr>
      <w:r>
        <w:rPr>
          <w:rFonts w:hint="eastAsia" w:ascii="微软雅黑" w:hAnsi="微软雅黑" w:eastAsia="微软雅黑" w:cs="微软雅黑"/>
        </w:rPr>
        <w:t>点击课程→自主选开课课程，管理列表中选择未开课的课程点击【选开课】，课程开课完成</w:t>
      </w:r>
    </w:p>
    <w:p>
      <w:pPr>
        <w:numPr>
          <w:ilvl w:val="0"/>
          <w:numId w:val="14"/>
        </w:numPr>
        <w:ind w:left="1685" w:firstLineChars="0"/>
        <w:rPr>
          <w:rFonts w:ascii="微软雅黑" w:hAnsi="微软雅黑" w:eastAsia="微软雅黑" w:cs="微软雅黑"/>
        </w:rPr>
      </w:pPr>
      <w:r>
        <w:rPr>
          <w:rFonts w:hint="eastAsia" w:ascii="微软雅黑" w:hAnsi="微软雅黑" w:eastAsia="微软雅黑" w:cs="微软雅黑"/>
        </w:rPr>
        <w:t>自主选开课课程的范围由总部管理员设置，学生自主选开课完成后若需退课请联系系统管理员</w:t>
      </w:r>
    </w:p>
    <w:p>
      <w:pPr>
        <w:numPr>
          <w:ilvl w:val="0"/>
          <w:numId w:val="14"/>
        </w:numPr>
        <w:ind w:left="1685" w:firstLineChars="0"/>
        <w:rPr>
          <w:rFonts w:ascii="微软雅黑" w:hAnsi="微软雅黑" w:eastAsia="微软雅黑" w:cs="微软雅黑"/>
        </w:rPr>
      </w:pPr>
      <w:r>
        <w:rPr>
          <w:rFonts w:hint="eastAsia" w:ascii="微软雅黑" w:hAnsi="微软雅黑" w:eastAsia="微软雅黑" w:cs="微软雅黑"/>
        </w:rPr>
        <w:t>学生自主选开课时间范围，由系统管理员设置，未在自主选开课时间范围内不可进行选开课</w:t>
      </w:r>
    </w:p>
    <w:p>
      <w:pPr>
        <w:pStyle w:val="5"/>
        <w:numPr>
          <w:ilvl w:val="0"/>
          <w:numId w:val="12"/>
        </w:numPr>
        <w:ind w:left="0" w:firstLine="845" w:firstLineChars="0"/>
        <w:rPr>
          <w:rFonts w:ascii="微软雅黑" w:hAnsi="微软雅黑" w:eastAsia="微软雅黑" w:cs="微软雅黑"/>
        </w:rPr>
      </w:pPr>
      <w:r>
        <w:rPr>
          <w:rFonts w:hint="eastAsia" w:ascii="微软雅黑" w:hAnsi="微软雅黑" w:eastAsia="微软雅黑" w:cs="微软雅黑"/>
        </w:rPr>
        <w:t>学习中的课程</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学习中的课程管理界面</w:t>
      </w:r>
    </w:p>
    <w:p>
      <w:pPr>
        <w:ind w:firstLine="420"/>
        <w:rPr>
          <w:rFonts w:ascii="微软雅黑" w:hAnsi="微软雅黑" w:eastAsia="微软雅黑" w:cs="微软雅黑"/>
        </w:rPr>
      </w:pPr>
      <w:r>
        <w:rPr>
          <w:rFonts w:hint="eastAsia" w:ascii="微软雅黑" w:hAnsi="微软雅黑" w:eastAsia="微软雅黑" w:cs="微软雅黑"/>
        </w:rPr>
        <w:drawing>
          <wp:inline distT="0" distB="0" distL="114300" distR="114300">
            <wp:extent cx="4806950" cy="1593850"/>
            <wp:effectExtent l="0" t="0" r="8890" b="6350"/>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19"/>
                    <a:stretch>
                      <a:fillRect/>
                    </a:stretch>
                  </pic:blipFill>
                  <pic:spPr>
                    <a:xfrm>
                      <a:off x="0" y="0"/>
                      <a:ext cx="4806950" cy="1593850"/>
                    </a:xfrm>
                    <a:prstGeom prst="rect">
                      <a:avLst/>
                    </a:prstGeom>
                    <a:noFill/>
                    <a:ln>
                      <a:noFill/>
                    </a:ln>
                  </pic:spPr>
                </pic:pic>
              </a:graphicData>
            </a:graphic>
          </wp:inline>
        </w:drawing>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教材详情界面</w:t>
      </w:r>
    </w:p>
    <w:p>
      <w:pPr>
        <w:ind w:firstLine="420"/>
        <w:rPr>
          <w:rFonts w:ascii="微软雅黑" w:hAnsi="微软雅黑" w:eastAsia="微软雅黑" w:cs="微软雅黑"/>
        </w:rPr>
      </w:pPr>
      <w:r>
        <w:rPr>
          <w:rFonts w:hint="eastAsia" w:ascii="微软雅黑" w:hAnsi="微软雅黑" w:eastAsia="微软雅黑" w:cs="微软雅黑"/>
        </w:rPr>
        <w:drawing>
          <wp:inline distT="0" distB="0" distL="114300" distR="114300">
            <wp:extent cx="4906010" cy="1781810"/>
            <wp:effectExtent l="0" t="0" r="1270" b="1270"/>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20"/>
                    <a:stretch>
                      <a:fillRect/>
                    </a:stretch>
                  </pic:blipFill>
                  <pic:spPr>
                    <a:xfrm>
                      <a:off x="0" y="0"/>
                      <a:ext cx="4906010" cy="1781810"/>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15"/>
        </w:numPr>
        <w:ind w:left="1685" w:firstLineChars="0"/>
        <w:rPr>
          <w:rFonts w:ascii="微软雅黑" w:hAnsi="微软雅黑" w:eastAsia="微软雅黑" w:cs="微软雅黑"/>
        </w:rPr>
      </w:pPr>
      <w:r>
        <w:rPr>
          <w:rFonts w:hint="eastAsia" w:ascii="微软雅黑" w:hAnsi="微软雅黑" w:eastAsia="微软雅黑" w:cs="微软雅黑"/>
        </w:rPr>
        <w:t>点击课程→学习中的课程，管理列表中显示所有课程学习状态为学习中的课程，点击【教材详情】，查看课程教材信息</w:t>
      </w:r>
    </w:p>
    <w:p>
      <w:pPr>
        <w:numPr>
          <w:ilvl w:val="0"/>
          <w:numId w:val="15"/>
        </w:numPr>
        <w:ind w:left="1685" w:firstLineChars="0"/>
        <w:rPr>
          <w:rFonts w:ascii="微软雅黑" w:hAnsi="微软雅黑" w:eastAsia="微软雅黑" w:cs="微软雅黑"/>
        </w:rPr>
      </w:pPr>
      <w:r>
        <w:rPr>
          <w:rFonts w:hint="eastAsia" w:ascii="微软雅黑" w:hAnsi="微软雅黑" w:eastAsia="微软雅黑" w:cs="微软雅黑"/>
        </w:rPr>
        <w:t>课程教材信息由系统管理员维护</w:t>
      </w:r>
    </w:p>
    <w:p>
      <w:pPr>
        <w:pStyle w:val="5"/>
        <w:numPr>
          <w:ilvl w:val="0"/>
          <w:numId w:val="12"/>
        </w:numPr>
        <w:ind w:left="0" w:firstLine="845" w:firstLineChars="0"/>
        <w:rPr>
          <w:rFonts w:ascii="微软雅黑" w:hAnsi="微软雅黑" w:eastAsia="微软雅黑" w:cs="微软雅黑"/>
        </w:rPr>
      </w:pPr>
      <w:r>
        <w:rPr>
          <w:rFonts w:hint="eastAsia" w:ascii="微软雅黑" w:hAnsi="微软雅黑" w:eastAsia="微软雅黑" w:cs="微软雅黑"/>
        </w:rPr>
        <w:t>已学过的课程</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已学过课程管理界面</w:t>
      </w:r>
    </w:p>
    <w:p>
      <w:pPr>
        <w:ind w:firstLine="420"/>
        <w:rPr>
          <w:rFonts w:ascii="微软雅黑" w:hAnsi="微软雅黑" w:eastAsia="微软雅黑" w:cs="微软雅黑"/>
        </w:rPr>
      </w:pPr>
      <w:r>
        <w:rPr>
          <w:rFonts w:hint="eastAsia" w:ascii="微软雅黑" w:hAnsi="微软雅黑" w:eastAsia="微软雅黑" w:cs="微软雅黑"/>
        </w:rPr>
        <w:drawing>
          <wp:inline distT="0" distB="0" distL="114300" distR="114300">
            <wp:extent cx="4587240" cy="1274445"/>
            <wp:effectExtent l="0" t="0" r="0" b="5715"/>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21"/>
                    <a:stretch>
                      <a:fillRect/>
                    </a:stretch>
                  </pic:blipFill>
                  <pic:spPr>
                    <a:xfrm>
                      <a:off x="0" y="0"/>
                      <a:ext cx="4587240" cy="1274445"/>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16"/>
        </w:numPr>
        <w:ind w:left="1685" w:firstLineChars="0"/>
        <w:rPr>
          <w:rFonts w:ascii="微软雅黑" w:hAnsi="微软雅黑" w:eastAsia="微软雅黑" w:cs="微软雅黑"/>
        </w:rPr>
      </w:pPr>
      <w:r>
        <w:rPr>
          <w:rFonts w:hint="eastAsia" w:ascii="微软雅黑" w:hAnsi="微软雅黑" w:eastAsia="微软雅黑" w:cs="微软雅黑"/>
        </w:rPr>
        <w:t>点击课程→已学过的课程，管理列表中显示获得课程成绩，学习结束的课程，点击【教材详情】，查看课程教材信息</w:t>
      </w:r>
    </w:p>
    <w:p>
      <w:pPr>
        <w:numPr>
          <w:ilvl w:val="0"/>
          <w:numId w:val="16"/>
        </w:numPr>
        <w:ind w:left="1685" w:firstLineChars="0"/>
        <w:rPr>
          <w:rFonts w:ascii="微软雅黑" w:hAnsi="微软雅黑" w:eastAsia="微软雅黑" w:cs="微软雅黑"/>
        </w:rPr>
      </w:pPr>
      <w:r>
        <w:rPr>
          <w:rFonts w:hint="eastAsia" w:ascii="微软雅黑" w:hAnsi="微软雅黑" w:eastAsia="微软雅黑" w:cs="微软雅黑"/>
        </w:rPr>
        <w:t>课程教材信息由系统管理员维护</w:t>
      </w:r>
    </w:p>
    <w:p>
      <w:pPr>
        <w:pStyle w:val="5"/>
        <w:numPr>
          <w:ilvl w:val="0"/>
          <w:numId w:val="12"/>
        </w:numPr>
        <w:ind w:left="0" w:firstLine="845" w:firstLineChars="0"/>
        <w:rPr>
          <w:rFonts w:ascii="微软雅黑" w:hAnsi="微软雅黑" w:eastAsia="微软雅黑" w:cs="微软雅黑"/>
        </w:rPr>
      </w:pPr>
      <w:r>
        <w:rPr>
          <w:rFonts w:hint="eastAsia" w:ascii="微软雅黑" w:hAnsi="微软雅黑" w:eastAsia="微软雅黑" w:cs="微软雅黑"/>
        </w:rPr>
        <w:t>等待学习的课程</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等待学习课程管理界面</w:t>
      </w:r>
    </w:p>
    <w:p>
      <w:pPr>
        <w:ind w:firstLine="420"/>
        <w:rPr>
          <w:rFonts w:ascii="微软雅黑" w:hAnsi="微软雅黑" w:eastAsia="微软雅黑" w:cs="微软雅黑"/>
        </w:rPr>
      </w:pPr>
      <w:r>
        <w:rPr>
          <w:rFonts w:hint="eastAsia" w:ascii="微软雅黑" w:hAnsi="微软雅黑" w:eastAsia="微软雅黑" w:cs="微软雅黑"/>
        </w:rPr>
        <w:drawing>
          <wp:inline distT="0" distB="0" distL="114300" distR="114300">
            <wp:extent cx="4876165" cy="1341755"/>
            <wp:effectExtent l="0" t="0" r="635" b="14605"/>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22"/>
                    <a:stretch>
                      <a:fillRect/>
                    </a:stretch>
                  </pic:blipFill>
                  <pic:spPr>
                    <a:xfrm>
                      <a:off x="0" y="0"/>
                      <a:ext cx="4876165" cy="1341755"/>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17"/>
        </w:numPr>
        <w:ind w:left="1685" w:firstLineChars="0"/>
        <w:rPr>
          <w:rFonts w:ascii="微软雅黑" w:hAnsi="微软雅黑" w:eastAsia="微软雅黑" w:cs="微软雅黑"/>
        </w:rPr>
      </w:pPr>
      <w:r>
        <w:rPr>
          <w:rFonts w:hint="eastAsia" w:ascii="微软雅黑" w:hAnsi="微软雅黑" w:eastAsia="微软雅黑" w:cs="微软雅黑"/>
        </w:rPr>
        <w:t>点击课程→学习中的课程，管理列表中显示未开课的课程，点击【教材详情】，查看课程教材信息</w:t>
      </w:r>
    </w:p>
    <w:p>
      <w:pPr>
        <w:numPr>
          <w:ilvl w:val="0"/>
          <w:numId w:val="17"/>
        </w:numPr>
        <w:ind w:left="1685" w:firstLineChars="0"/>
        <w:rPr>
          <w:rFonts w:ascii="微软雅黑" w:hAnsi="微软雅黑" w:eastAsia="微软雅黑" w:cs="微软雅黑"/>
        </w:rPr>
      </w:pPr>
      <w:r>
        <w:rPr>
          <w:rFonts w:hint="eastAsia" w:ascii="微软雅黑" w:hAnsi="微软雅黑" w:eastAsia="微软雅黑" w:cs="微软雅黑"/>
        </w:rPr>
        <w:t>若等待学习的课程是自主选开课课程，学生可在【自主选开课课程】管理中进行自主选开课</w:t>
      </w:r>
    </w:p>
    <w:p>
      <w:pPr>
        <w:numPr>
          <w:ilvl w:val="0"/>
          <w:numId w:val="17"/>
        </w:numPr>
        <w:ind w:left="1685" w:firstLineChars="0"/>
        <w:rPr>
          <w:rFonts w:ascii="微软雅黑" w:hAnsi="微软雅黑" w:eastAsia="微软雅黑" w:cs="微软雅黑"/>
        </w:rPr>
      </w:pPr>
      <w:r>
        <w:rPr>
          <w:rFonts w:hint="eastAsia" w:ascii="微软雅黑" w:hAnsi="微软雅黑" w:eastAsia="微软雅黑" w:cs="微软雅黑"/>
        </w:rPr>
        <w:t>课程教材信息由系统管理维护，等待中的课程可联系系统管理员代开</w:t>
      </w:r>
    </w:p>
    <w:p>
      <w:pPr>
        <w:pStyle w:val="5"/>
        <w:numPr>
          <w:ilvl w:val="0"/>
          <w:numId w:val="12"/>
        </w:numPr>
        <w:ind w:left="0" w:firstLine="845" w:firstLineChars="0"/>
        <w:rPr>
          <w:rFonts w:ascii="微软雅黑" w:hAnsi="微软雅黑" w:eastAsia="微软雅黑" w:cs="微软雅黑"/>
        </w:rPr>
      </w:pPr>
      <w:r>
        <w:rPr>
          <w:rFonts w:hint="eastAsia" w:ascii="微软雅黑" w:hAnsi="微软雅黑" w:eastAsia="微软雅黑" w:cs="微软雅黑"/>
        </w:rPr>
        <w:t>免修</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免修管理界面</w:t>
      </w:r>
    </w:p>
    <w:p>
      <w:pPr>
        <w:ind w:firstLine="420"/>
        <w:rPr>
          <w:rFonts w:ascii="微软雅黑" w:hAnsi="微软雅黑" w:eastAsia="微软雅黑" w:cs="微软雅黑"/>
        </w:rPr>
      </w:pPr>
      <w:r>
        <w:rPr>
          <w:rFonts w:hint="eastAsia" w:ascii="微软雅黑" w:hAnsi="微软雅黑" w:eastAsia="微软雅黑" w:cs="微软雅黑"/>
        </w:rPr>
        <w:drawing>
          <wp:inline distT="0" distB="0" distL="114300" distR="114300">
            <wp:extent cx="4889500" cy="1965960"/>
            <wp:effectExtent l="0" t="0" r="2540" b="0"/>
            <wp:docPr id="2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3"/>
                    <pic:cNvPicPr>
                      <a:picLocks noChangeAspect="1"/>
                    </pic:cNvPicPr>
                  </pic:nvPicPr>
                  <pic:blipFill>
                    <a:blip r:embed="rId23"/>
                    <a:stretch>
                      <a:fillRect/>
                    </a:stretch>
                  </pic:blipFill>
                  <pic:spPr>
                    <a:xfrm>
                      <a:off x="0" y="0"/>
                      <a:ext cx="4889500" cy="1965960"/>
                    </a:xfrm>
                    <a:prstGeom prst="rect">
                      <a:avLst/>
                    </a:prstGeom>
                    <a:noFill/>
                    <a:ln>
                      <a:noFill/>
                    </a:ln>
                  </pic:spPr>
                </pic:pic>
              </a:graphicData>
            </a:graphic>
          </wp:inline>
        </w:drawing>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免修申请界面</w:t>
      </w:r>
    </w:p>
    <w:p>
      <w:pPr>
        <w:ind w:firstLine="420"/>
        <w:rPr>
          <w:rFonts w:ascii="微软雅黑" w:hAnsi="微软雅黑" w:eastAsia="微软雅黑" w:cs="微软雅黑"/>
        </w:rPr>
      </w:pPr>
      <w:r>
        <w:rPr>
          <w:rFonts w:hint="eastAsia" w:ascii="微软雅黑" w:hAnsi="微软雅黑" w:eastAsia="微软雅黑" w:cs="微软雅黑"/>
        </w:rPr>
        <w:drawing>
          <wp:inline distT="0" distB="0" distL="114300" distR="114300">
            <wp:extent cx="4758055" cy="1680210"/>
            <wp:effectExtent l="0" t="0" r="12065" b="1143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24"/>
                    <a:stretch>
                      <a:fillRect/>
                    </a:stretch>
                  </pic:blipFill>
                  <pic:spPr>
                    <a:xfrm>
                      <a:off x="0" y="0"/>
                      <a:ext cx="4758055" cy="1680210"/>
                    </a:xfrm>
                    <a:prstGeom prst="rect">
                      <a:avLst/>
                    </a:prstGeom>
                    <a:noFill/>
                    <a:ln>
                      <a:noFill/>
                    </a:ln>
                  </pic:spPr>
                </pic:pic>
              </a:graphicData>
            </a:graphic>
          </wp:inline>
        </w:drawing>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免修申请界面</w:t>
      </w:r>
    </w:p>
    <w:p>
      <w:pPr>
        <w:ind w:firstLine="420"/>
        <w:rPr>
          <w:rFonts w:ascii="微软雅黑" w:hAnsi="微软雅黑" w:eastAsia="微软雅黑" w:cs="微软雅黑"/>
        </w:rPr>
      </w:pPr>
      <w:r>
        <w:rPr>
          <w:rFonts w:hint="eastAsia" w:ascii="微软雅黑" w:hAnsi="微软雅黑" w:eastAsia="微软雅黑" w:cs="微软雅黑"/>
        </w:rPr>
        <w:drawing>
          <wp:inline distT="0" distB="0" distL="114300" distR="114300">
            <wp:extent cx="4805045" cy="1450340"/>
            <wp:effectExtent l="0" t="0" r="10795" b="1270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25"/>
                    <a:stretch>
                      <a:fillRect/>
                    </a:stretch>
                  </pic:blipFill>
                  <pic:spPr>
                    <a:xfrm>
                      <a:off x="0" y="0"/>
                      <a:ext cx="4805045" cy="1450340"/>
                    </a:xfrm>
                    <a:prstGeom prst="rect">
                      <a:avLst/>
                    </a:prstGeom>
                    <a:noFill/>
                    <a:ln>
                      <a:noFill/>
                    </a:ln>
                  </pic:spPr>
                </pic:pic>
              </a:graphicData>
            </a:graphic>
          </wp:inline>
        </w:drawing>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不在免修时间范围内免修申请或撤销提示界面</w:t>
      </w:r>
    </w:p>
    <w:p>
      <w:pPr>
        <w:ind w:firstLine="420"/>
        <w:rPr>
          <w:rFonts w:ascii="微软雅黑" w:hAnsi="微软雅黑" w:eastAsia="微软雅黑" w:cs="微软雅黑"/>
        </w:rPr>
      </w:pPr>
      <w:r>
        <w:rPr>
          <w:rFonts w:hint="eastAsia" w:ascii="微软雅黑" w:hAnsi="微软雅黑" w:eastAsia="微软雅黑" w:cs="微软雅黑"/>
        </w:rPr>
        <w:drawing>
          <wp:inline distT="0" distB="0" distL="114300" distR="114300">
            <wp:extent cx="4719955" cy="1314450"/>
            <wp:effectExtent l="0" t="0" r="4445" b="11430"/>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26"/>
                    <a:stretch>
                      <a:fillRect/>
                    </a:stretch>
                  </pic:blipFill>
                  <pic:spPr>
                    <a:xfrm>
                      <a:off x="0" y="0"/>
                      <a:ext cx="4719955" cy="1314450"/>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18"/>
        </w:numPr>
        <w:ind w:left="1685" w:firstLineChars="0"/>
        <w:rPr>
          <w:rFonts w:ascii="微软雅黑" w:hAnsi="微软雅黑" w:eastAsia="微软雅黑" w:cs="微软雅黑"/>
        </w:rPr>
      </w:pPr>
      <w:r>
        <w:rPr>
          <w:rFonts w:hint="eastAsia" w:ascii="微软雅黑" w:hAnsi="微软雅黑" w:eastAsia="微软雅黑" w:cs="微软雅黑"/>
        </w:rPr>
        <w:t>点击课程→免修，管理列表中显示所有已开课课程免修信息</w:t>
      </w:r>
    </w:p>
    <w:p>
      <w:pPr>
        <w:numPr>
          <w:ilvl w:val="0"/>
          <w:numId w:val="18"/>
        </w:numPr>
        <w:ind w:left="1685" w:firstLineChars="0"/>
        <w:rPr>
          <w:rFonts w:ascii="微软雅黑" w:hAnsi="微软雅黑" w:eastAsia="微软雅黑" w:cs="微软雅黑"/>
        </w:rPr>
      </w:pPr>
      <w:r>
        <w:rPr>
          <w:rFonts w:hint="eastAsia" w:ascii="微软雅黑" w:hAnsi="微软雅黑" w:eastAsia="微软雅黑" w:cs="微软雅黑"/>
        </w:rPr>
        <w:t>课程状态为“已关闭”的课程无法申请免修，“学习中”“未选课”状态的课程可申请免修</w:t>
      </w:r>
    </w:p>
    <w:p>
      <w:pPr>
        <w:numPr>
          <w:ilvl w:val="0"/>
          <w:numId w:val="18"/>
        </w:numPr>
        <w:ind w:left="1685" w:firstLineChars="0"/>
        <w:rPr>
          <w:rFonts w:ascii="微软雅黑" w:hAnsi="微软雅黑" w:eastAsia="微软雅黑" w:cs="微软雅黑"/>
        </w:rPr>
      </w:pPr>
      <w:r>
        <w:rPr>
          <w:rFonts w:hint="eastAsia" w:ascii="微软雅黑" w:hAnsi="微软雅黑" w:eastAsia="微软雅黑" w:cs="微软雅黑"/>
        </w:rPr>
        <w:t>点击【申请】，上传免修证明材料，录入免修申请原因后，点击【确定】，发起免修申请，审核状态为函授站待审核</w:t>
      </w:r>
    </w:p>
    <w:p>
      <w:pPr>
        <w:numPr>
          <w:ilvl w:val="0"/>
          <w:numId w:val="18"/>
        </w:numPr>
        <w:ind w:left="1685" w:firstLineChars="0"/>
        <w:rPr>
          <w:rFonts w:ascii="微软雅黑" w:hAnsi="微软雅黑" w:eastAsia="微软雅黑" w:cs="微软雅黑"/>
        </w:rPr>
      </w:pPr>
      <w:r>
        <w:rPr>
          <w:rFonts w:hint="eastAsia" w:ascii="微软雅黑" w:hAnsi="微软雅黑" w:eastAsia="微软雅黑" w:cs="微软雅黑"/>
        </w:rPr>
        <w:t>审核状态为函授站待审核的数据，点击【撤销】可撤销申请，记录撤销人与撤销时间，撤销完成后可重新发起申请</w:t>
      </w:r>
    </w:p>
    <w:p>
      <w:pPr>
        <w:numPr>
          <w:ilvl w:val="0"/>
          <w:numId w:val="18"/>
        </w:numPr>
        <w:ind w:left="1685" w:firstLineChars="0"/>
        <w:rPr>
          <w:rFonts w:ascii="微软雅黑" w:hAnsi="微软雅黑" w:eastAsia="微软雅黑" w:cs="微软雅黑"/>
        </w:rPr>
      </w:pPr>
      <w:r>
        <w:rPr>
          <w:rFonts w:hint="eastAsia" w:ascii="微软雅黑" w:hAnsi="微软雅黑" w:eastAsia="微软雅黑" w:cs="微软雅黑"/>
        </w:rPr>
        <w:t>系统管理员可设置免修时间范围，不在免修申请时间范围，发起免修申请或撤销时会提示</w:t>
      </w:r>
    </w:p>
    <w:p>
      <w:pPr>
        <w:numPr>
          <w:ilvl w:val="0"/>
          <w:numId w:val="18"/>
        </w:numPr>
        <w:ind w:left="1685" w:firstLineChars="0"/>
        <w:rPr>
          <w:rFonts w:ascii="微软雅黑" w:hAnsi="微软雅黑" w:eastAsia="微软雅黑" w:cs="微软雅黑"/>
        </w:rPr>
      </w:pPr>
      <w:r>
        <w:rPr>
          <w:rFonts w:hint="eastAsia" w:ascii="微软雅黑" w:hAnsi="微软雅黑" w:eastAsia="微软雅黑" w:cs="微软雅黑"/>
        </w:rPr>
        <w:t>审核通过的数据不能操作申请与撤销</w:t>
      </w:r>
    </w:p>
    <w:p>
      <w:pPr>
        <w:pStyle w:val="5"/>
        <w:numPr>
          <w:ilvl w:val="0"/>
          <w:numId w:val="12"/>
        </w:numPr>
        <w:ind w:left="0" w:firstLine="845" w:firstLineChars="0"/>
        <w:rPr>
          <w:rFonts w:ascii="微软雅黑" w:hAnsi="微软雅黑" w:eastAsia="微软雅黑" w:cs="微软雅黑"/>
        </w:rPr>
      </w:pPr>
      <w:r>
        <w:rPr>
          <w:rFonts w:hint="eastAsia" w:ascii="微软雅黑" w:hAnsi="微软雅黑" w:eastAsia="微软雅黑" w:cs="微软雅黑"/>
        </w:rPr>
        <w:t>重修</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重修管理界面</w:t>
      </w:r>
    </w:p>
    <w:p>
      <w:pPr>
        <w:ind w:firstLine="420"/>
        <w:rPr>
          <w:rFonts w:ascii="微软雅黑" w:hAnsi="微软雅黑" w:eastAsia="微软雅黑" w:cs="微软雅黑"/>
        </w:rPr>
      </w:pPr>
      <w:r>
        <w:rPr>
          <w:rFonts w:hint="eastAsia" w:ascii="微软雅黑" w:hAnsi="微软雅黑" w:eastAsia="微软雅黑" w:cs="微软雅黑"/>
        </w:rPr>
        <w:drawing>
          <wp:inline distT="0" distB="0" distL="114300" distR="114300">
            <wp:extent cx="5270500" cy="1511935"/>
            <wp:effectExtent l="0" t="0" r="2540" b="12065"/>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27"/>
                    <a:stretch>
                      <a:fillRect/>
                    </a:stretch>
                  </pic:blipFill>
                  <pic:spPr>
                    <a:xfrm>
                      <a:off x="0" y="0"/>
                      <a:ext cx="5270500" cy="1511935"/>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19"/>
        </w:numPr>
        <w:ind w:left="1685" w:firstLineChars="0"/>
        <w:rPr>
          <w:rFonts w:ascii="微软雅黑" w:hAnsi="微软雅黑" w:eastAsia="微软雅黑" w:cs="微软雅黑"/>
        </w:rPr>
      </w:pPr>
      <w:r>
        <w:rPr>
          <w:rFonts w:hint="eastAsia" w:ascii="微软雅黑" w:hAnsi="微软雅黑" w:eastAsia="微软雅黑" w:cs="微软雅黑"/>
        </w:rPr>
        <w:t>点击课程→重修，管理列表中显示所有已关课，成绩状态为未通过和通过的课程，免修通过的课程不可申请重修</w:t>
      </w:r>
    </w:p>
    <w:p>
      <w:pPr>
        <w:numPr>
          <w:ilvl w:val="0"/>
          <w:numId w:val="19"/>
        </w:numPr>
        <w:ind w:left="1685" w:firstLineChars="0"/>
        <w:rPr>
          <w:rFonts w:ascii="微软雅黑" w:hAnsi="微软雅黑" w:eastAsia="微软雅黑" w:cs="微软雅黑"/>
        </w:rPr>
      </w:pPr>
      <w:r>
        <w:rPr>
          <w:rFonts w:hint="eastAsia" w:ascii="微软雅黑" w:hAnsi="微软雅黑" w:eastAsia="微软雅黑" w:cs="微软雅黑"/>
        </w:rPr>
        <w:t>重修申请与撤销操作时间，受系统管理员设置的重修时间范围限制</w:t>
      </w:r>
    </w:p>
    <w:p>
      <w:pPr>
        <w:pStyle w:val="5"/>
        <w:numPr>
          <w:ilvl w:val="0"/>
          <w:numId w:val="12"/>
        </w:numPr>
        <w:ind w:left="0" w:firstLine="845" w:firstLineChars="0"/>
        <w:rPr>
          <w:rFonts w:ascii="微软雅黑" w:hAnsi="微软雅黑" w:eastAsia="微软雅黑" w:cs="微软雅黑"/>
        </w:rPr>
      </w:pPr>
      <w:r>
        <w:rPr>
          <w:rFonts w:hint="eastAsia" w:ascii="微软雅黑" w:hAnsi="微软雅黑" w:eastAsia="微软雅黑" w:cs="微软雅黑"/>
        </w:rPr>
        <w:t>直播课堂</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直播课堂管理界面</w:t>
      </w:r>
    </w:p>
    <w:p>
      <w:pPr>
        <w:ind w:firstLine="420"/>
        <w:rPr>
          <w:rFonts w:ascii="微软雅黑" w:hAnsi="微软雅黑" w:eastAsia="微软雅黑" w:cs="微软雅黑"/>
        </w:rPr>
      </w:pPr>
      <w:r>
        <w:drawing>
          <wp:inline distT="0" distB="0" distL="114300" distR="114300">
            <wp:extent cx="4914900" cy="1728470"/>
            <wp:effectExtent l="0" t="0" r="7620" b="8890"/>
            <wp:docPr id="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1"/>
                    <pic:cNvPicPr>
                      <a:picLocks noChangeAspect="1"/>
                    </pic:cNvPicPr>
                  </pic:nvPicPr>
                  <pic:blipFill>
                    <a:blip r:embed="rId28"/>
                    <a:stretch>
                      <a:fillRect/>
                    </a:stretch>
                  </pic:blipFill>
                  <pic:spPr>
                    <a:xfrm>
                      <a:off x="0" y="0"/>
                      <a:ext cx="4914900" cy="1728470"/>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20"/>
        </w:numPr>
        <w:ind w:left="1685" w:firstLineChars="0"/>
        <w:rPr>
          <w:rFonts w:ascii="微软雅黑" w:hAnsi="微软雅黑" w:eastAsia="微软雅黑" w:cs="微软雅黑"/>
        </w:rPr>
      </w:pPr>
      <w:r>
        <w:rPr>
          <w:rFonts w:hint="eastAsia" w:ascii="微软雅黑" w:hAnsi="微软雅黑" w:eastAsia="微软雅黑" w:cs="微软雅黑"/>
        </w:rPr>
        <w:t>点击课程→直播课堂，管理列表根据默认查询条件显示所有已开课教学版本直播课堂信息</w:t>
      </w:r>
    </w:p>
    <w:p>
      <w:pPr>
        <w:numPr>
          <w:ilvl w:val="0"/>
          <w:numId w:val="20"/>
        </w:numPr>
        <w:ind w:left="1685" w:firstLineChars="0"/>
        <w:rPr>
          <w:rFonts w:ascii="微软雅黑" w:hAnsi="微软雅黑" w:eastAsia="微软雅黑" w:cs="微软雅黑"/>
        </w:rPr>
      </w:pPr>
      <w:r>
        <w:rPr>
          <w:rFonts w:hint="eastAsia" w:ascii="微软雅黑" w:hAnsi="微软雅黑" w:eastAsia="微软雅黑" w:cs="微软雅黑"/>
        </w:rPr>
        <w:t>查询结果的直播开始时间到截至时间范围在查询条件起止时间范围内</w:t>
      </w:r>
    </w:p>
    <w:p>
      <w:pPr>
        <w:numPr>
          <w:ilvl w:val="0"/>
          <w:numId w:val="20"/>
        </w:numPr>
        <w:ind w:left="1685" w:firstLineChars="0"/>
        <w:rPr>
          <w:rFonts w:ascii="微软雅黑" w:hAnsi="微软雅黑" w:eastAsia="微软雅黑" w:cs="微软雅黑"/>
        </w:rPr>
      </w:pPr>
      <w:r>
        <w:rPr>
          <w:rFonts w:hint="eastAsia" w:ascii="微软雅黑" w:hAnsi="微软雅黑" w:eastAsia="微软雅黑" w:cs="微软雅黑"/>
        </w:rPr>
        <w:t>点击【进入直播】界面跳转到“弘成云直播后台管理系统”界面，根据界面提示选择下载客户端或启动客户端进入直播教室</w:t>
      </w:r>
    </w:p>
    <w:p>
      <w:pPr>
        <w:numPr>
          <w:ilvl w:val="0"/>
          <w:numId w:val="20"/>
        </w:numPr>
        <w:ind w:left="1685" w:firstLineChars="0"/>
        <w:rPr>
          <w:rFonts w:ascii="微软雅黑" w:hAnsi="微软雅黑" w:eastAsia="微软雅黑" w:cs="微软雅黑"/>
        </w:rPr>
      </w:pPr>
      <w:r>
        <w:rPr>
          <w:rFonts w:hint="eastAsia" w:ascii="微软雅黑" w:hAnsi="微软雅黑" w:eastAsia="微软雅黑" w:cs="微软雅黑"/>
        </w:rPr>
        <w:t>点击【回放地址】跳转回放视频地址，观看回放视频</w:t>
      </w:r>
    </w:p>
    <w:p>
      <w:pPr>
        <w:numPr>
          <w:ilvl w:val="0"/>
          <w:numId w:val="20"/>
        </w:numPr>
        <w:ind w:left="1685" w:firstLineChars="0"/>
        <w:rPr>
          <w:rFonts w:ascii="微软雅黑" w:hAnsi="微软雅黑" w:eastAsia="微软雅黑" w:cs="微软雅黑"/>
        </w:rPr>
      </w:pPr>
      <w:r>
        <w:rPr>
          <w:rFonts w:hint="eastAsia" w:ascii="微软雅黑" w:hAnsi="微软雅黑" w:eastAsia="微软雅黑" w:cs="微软雅黑"/>
        </w:rPr>
        <w:t>教学版本的直播课堂由系统管理员创建</w:t>
      </w:r>
    </w:p>
    <w:p>
      <w:pPr>
        <w:pStyle w:val="3"/>
        <w:numPr>
          <w:ilvl w:val="1"/>
          <w:numId w:val="2"/>
        </w:numPr>
        <w:rPr>
          <w:rFonts w:ascii="微软雅黑" w:hAnsi="微软雅黑" w:eastAsia="微软雅黑" w:cs="微软雅黑"/>
        </w:rPr>
      </w:pPr>
      <w:bookmarkStart w:id="49" w:name="_Toc134272833"/>
      <w:r>
        <w:rPr>
          <w:rFonts w:hint="eastAsia" w:ascii="微软雅黑" w:hAnsi="微软雅黑" w:eastAsia="微软雅黑" w:cs="微软雅黑"/>
        </w:rPr>
        <w:t>考试</w:t>
      </w:r>
      <w:bookmarkEnd w:id="49"/>
    </w:p>
    <w:p>
      <w:pPr>
        <w:pStyle w:val="4"/>
        <w:spacing w:before="156" w:after="156"/>
        <w:ind w:left="426"/>
        <w:rPr>
          <w:rFonts w:ascii="微软雅黑" w:hAnsi="微软雅黑" w:eastAsia="微软雅黑" w:cs="微软雅黑"/>
        </w:rPr>
      </w:pPr>
      <w:bookmarkStart w:id="50" w:name="_Toc134272834"/>
      <w:r>
        <w:rPr>
          <w:rFonts w:hint="eastAsia" w:ascii="微软雅黑" w:hAnsi="微软雅黑" w:eastAsia="微软雅黑" w:cs="微软雅黑"/>
        </w:rPr>
        <w:t>3.5.1功能说明</w:t>
      </w:r>
      <w:bookmarkEnd w:id="50"/>
    </w:p>
    <w:p>
      <w:pPr>
        <w:numPr>
          <w:ilvl w:val="0"/>
          <w:numId w:val="7"/>
        </w:numPr>
        <w:ind w:left="1260" w:firstLineChars="0"/>
        <w:rPr>
          <w:rFonts w:ascii="微软雅黑" w:hAnsi="微软雅黑" w:eastAsia="微软雅黑" w:cs="微软雅黑"/>
        </w:rPr>
      </w:pPr>
      <w:r>
        <w:rPr>
          <w:rFonts w:hint="eastAsia" w:ascii="微软雅黑" w:hAnsi="微软雅黑" w:eastAsia="微软雅黑" w:cs="微软雅黑"/>
        </w:rPr>
        <w:t>此功能提供学生查看考试相关安排信息，办理考试相关的业务</w:t>
      </w:r>
    </w:p>
    <w:p>
      <w:pPr>
        <w:pStyle w:val="4"/>
        <w:spacing w:before="156" w:after="156"/>
        <w:ind w:left="426"/>
        <w:rPr>
          <w:rFonts w:ascii="微软雅黑" w:hAnsi="微软雅黑" w:eastAsia="微软雅黑" w:cs="微软雅黑"/>
        </w:rPr>
      </w:pPr>
      <w:bookmarkStart w:id="51" w:name="_Toc134272835"/>
      <w:r>
        <w:rPr>
          <w:rFonts w:hint="eastAsia" w:ascii="微软雅黑" w:hAnsi="微软雅黑" w:eastAsia="微软雅黑" w:cs="微软雅黑"/>
        </w:rPr>
        <w:t>3.5.2操作步骤</w:t>
      </w:r>
      <w:bookmarkEnd w:id="51"/>
    </w:p>
    <w:p>
      <w:pPr>
        <w:pStyle w:val="5"/>
        <w:numPr>
          <w:ilvl w:val="0"/>
          <w:numId w:val="21"/>
        </w:numPr>
        <w:ind w:left="0" w:firstLine="845" w:firstLineChars="0"/>
        <w:rPr>
          <w:rFonts w:ascii="微软雅黑" w:hAnsi="微软雅黑" w:eastAsia="微软雅黑" w:cs="微软雅黑"/>
        </w:rPr>
      </w:pPr>
      <w:r>
        <w:rPr>
          <w:rFonts w:hint="eastAsia" w:ascii="微软雅黑" w:hAnsi="微软雅黑" w:eastAsia="微软雅黑" w:cs="微软雅黑"/>
        </w:rPr>
        <w:t>考试日程表</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考试日程表管理界面</w:t>
      </w:r>
    </w:p>
    <w:p>
      <w:pPr>
        <w:ind w:firstLine="420"/>
        <w:rPr>
          <w:rFonts w:ascii="微软雅黑" w:hAnsi="微软雅黑" w:eastAsia="微软雅黑" w:cs="微软雅黑"/>
        </w:rPr>
      </w:pPr>
      <w:r>
        <w:rPr>
          <w:rFonts w:hint="eastAsia" w:ascii="微软雅黑" w:hAnsi="微软雅黑" w:eastAsia="微软雅黑" w:cs="微软雅黑"/>
        </w:rPr>
        <w:drawing>
          <wp:inline distT="0" distB="0" distL="114300" distR="114300">
            <wp:extent cx="4471670" cy="1393190"/>
            <wp:effectExtent l="0" t="0" r="8890" b="8890"/>
            <wp:docPr id="2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7"/>
                    <pic:cNvPicPr>
                      <a:picLocks noChangeAspect="1"/>
                    </pic:cNvPicPr>
                  </pic:nvPicPr>
                  <pic:blipFill>
                    <a:blip r:embed="rId29"/>
                    <a:stretch>
                      <a:fillRect/>
                    </a:stretch>
                  </pic:blipFill>
                  <pic:spPr>
                    <a:xfrm>
                      <a:off x="0" y="0"/>
                      <a:ext cx="4471670" cy="1393190"/>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22"/>
        </w:numPr>
        <w:ind w:left="1685" w:firstLineChars="0"/>
        <w:rPr>
          <w:rFonts w:ascii="微软雅黑" w:hAnsi="微软雅黑" w:eastAsia="微软雅黑" w:cs="微软雅黑"/>
        </w:rPr>
      </w:pPr>
      <w:r>
        <w:rPr>
          <w:rFonts w:hint="eastAsia" w:ascii="微软雅黑" w:hAnsi="微软雅黑" w:eastAsia="微软雅黑" w:cs="微软雅黑"/>
        </w:rPr>
        <w:t>点击【考试】，默认显示【考试日程表】管理界面，选择考试批次，列表显示批次下学生已预约的考试信息</w:t>
      </w:r>
    </w:p>
    <w:p>
      <w:pPr>
        <w:numPr>
          <w:ilvl w:val="0"/>
          <w:numId w:val="22"/>
        </w:numPr>
        <w:ind w:left="1685" w:firstLineChars="0"/>
        <w:rPr>
          <w:rFonts w:ascii="微软雅黑" w:hAnsi="微软雅黑" w:eastAsia="微软雅黑" w:cs="微软雅黑"/>
        </w:rPr>
      </w:pPr>
      <w:r>
        <w:rPr>
          <w:rFonts w:hint="eastAsia" w:ascii="微软雅黑" w:hAnsi="微软雅黑" w:eastAsia="微软雅黑" w:cs="微软雅黑"/>
        </w:rPr>
        <w:t>学生考试日程表由系统管理员安排生成</w:t>
      </w:r>
    </w:p>
    <w:p>
      <w:pPr>
        <w:pStyle w:val="5"/>
        <w:numPr>
          <w:ilvl w:val="0"/>
          <w:numId w:val="21"/>
        </w:numPr>
        <w:ind w:left="0" w:firstLine="845" w:firstLineChars="0"/>
        <w:rPr>
          <w:rFonts w:ascii="微软雅黑" w:hAnsi="微软雅黑" w:eastAsia="微软雅黑" w:cs="微软雅黑"/>
        </w:rPr>
      </w:pPr>
      <w:r>
        <w:rPr>
          <w:rFonts w:hint="eastAsia" w:ascii="微软雅黑" w:hAnsi="微软雅黑" w:eastAsia="微软雅黑" w:cs="微软雅黑"/>
        </w:rPr>
        <w:t>缓考申请</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缓考申请管理界面</w:t>
      </w:r>
    </w:p>
    <w:p>
      <w:pPr>
        <w:ind w:firstLine="420"/>
        <w:rPr>
          <w:rFonts w:ascii="微软雅黑" w:hAnsi="微软雅黑" w:eastAsia="微软雅黑" w:cs="微软雅黑"/>
        </w:rPr>
      </w:pPr>
      <w:r>
        <w:rPr>
          <w:rFonts w:hint="eastAsia" w:ascii="微软雅黑" w:hAnsi="微软雅黑" w:eastAsia="微软雅黑" w:cs="微软雅黑"/>
        </w:rPr>
        <w:drawing>
          <wp:inline distT="0" distB="0" distL="114300" distR="114300">
            <wp:extent cx="4796155" cy="1488440"/>
            <wp:effectExtent l="0" t="0" r="4445" b="5080"/>
            <wp:docPr id="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
                    <pic:cNvPicPr>
                      <a:picLocks noChangeAspect="1"/>
                    </pic:cNvPicPr>
                  </pic:nvPicPr>
                  <pic:blipFill>
                    <a:blip r:embed="rId30"/>
                    <a:stretch>
                      <a:fillRect/>
                    </a:stretch>
                  </pic:blipFill>
                  <pic:spPr>
                    <a:xfrm>
                      <a:off x="0" y="0"/>
                      <a:ext cx="4796155" cy="1488440"/>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23"/>
        </w:numPr>
        <w:ind w:left="1685" w:firstLineChars="0"/>
        <w:rPr>
          <w:rFonts w:ascii="微软雅黑" w:hAnsi="微软雅黑" w:eastAsia="微软雅黑" w:cs="微软雅黑"/>
        </w:rPr>
      </w:pPr>
      <w:r>
        <w:rPr>
          <w:rFonts w:hint="eastAsia" w:ascii="微软雅黑" w:hAnsi="微软雅黑" w:eastAsia="微软雅黑" w:cs="微软雅黑"/>
        </w:rPr>
        <w:t>点击考试→缓考申请→选择考试批次，列表显示考试批次下所有已预约信息</w:t>
      </w:r>
    </w:p>
    <w:p>
      <w:pPr>
        <w:numPr>
          <w:ilvl w:val="0"/>
          <w:numId w:val="23"/>
        </w:numPr>
        <w:ind w:left="1685" w:firstLineChars="0"/>
        <w:rPr>
          <w:rFonts w:ascii="微软雅黑" w:hAnsi="微软雅黑" w:eastAsia="微软雅黑" w:cs="微软雅黑"/>
        </w:rPr>
      </w:pPr>
      <w:r>
        <w:rPr>
          <w:rFonts w:hint="eastAsia" w:ascii="微软雅黑" w:hAnsi="微软雅黑" w:eastAsia="微软雅黑" w:cs="微软雅黑"/>
        </w:rPr>
        <w:t>点击【缓考】，发起缓考申请，系统管理员审核通过前可【取消缓考】</w:t>
      </w:r>
    </w:p>
    <w:p>
      <w:pPr>
        <w:numPr>
          <w:ilvl w:val="0"/>
          <w:numId w:val="23"/>
        </w:numPr>
        <w:ind w:left="1685" w:firstLineChars="0"/>
        <w:rPr>
          <w:rFonts w:ascii="微软雅黑" w:hAnsi="微软雅黑" w:eastAsia="微软雅黑" w:cs="微软雅黑"/>
        </w:rPr>
      </w:pPr>
      <w:r>
        <w:rPr>
          <w:rFonts w:hint="eastAsia" w:ascii="微软雅黑" w:hAnsi="微软雅黑" w:eastAsia="微软雅黑" w:cs="微软雅黑"/>
        </w:rPr>
        <w:t>已预约考试的教学版本，已录入考试成绩，不显示缓考操作</w:t>
      </w:r>
    </w:p>
    <w:p>
      <w:pPr>
        <w:numPr>
          <w:ilvl w:val="0"/>
          <w:numId w:val="23"/>
        </w:numPr>
        <w:ind w:left="1685" w:firstLineChars="0"/>
        <w:rPr>
          <w:rFonts w:ascii="微软雅黑" w:hAnsi="微软雅黑" w:eastAsia="微软雅黑" w:cs="微软雅黑"/>
        </w:rPr>
      </w:pPr>
      <w:r>
        <w:rPr>
          <w:rFonts w:hint="eastAsia" w:ascii="微软雅黑" w:hAnsi="微软雅黑" w:eastAsia="微软雅黑" w:cs="微软雅黑"/>
        </w:rPr>
        <w:t>缓考申请时间范围外，不显示缓考操作</w:t>
      </w:r>
    </w:p>
    <w:p>
      <w:pPr>
        <w:pStyle w:val="5"/>
        <w:numPr>
          <w:ilvl w:val="0"/>
          <w:numId w:val="21"/>
        </w:numPr>
        <w:ind w:left="0" w:firstLine="845" w:firstLineChars="0"/>
        <w:rPr>
          <w:rFonts w:ascii="微软雅黑" w:hAnsi="微软雅黑" w:eastAsia="微软雅黑" w:cs="微软雅黑"/>
        </w:rPr>
      </w:pPr>
      <w:r>
        <w:rPr>
          <w:rFonts w:hint="eastAsia" w:ascii="微软雅黑" w:hAnsi="微软雅黑" w:eastAsia="微软雅黑" w:cs="微软雅黑"/>
        </w:rPr>
        <w:t>停考查询</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停考查询界面</w:t>
      </w:r>
    </w:p>
    <w:p>
      <w:pPr>
        <w:ind w:firstLine="420"/>
        <w:rPr>
          <w:rFonts w:ascii="微软雅黑" w:hAnsi="微软雅黑" w:eastAsia="微软雅黑" w:cs="微软雅黑"/>
        </w:rPr>
      </w:pPr>
      <w:r>
        <w:rPr>
          <w:rFonts w:hint="eastAsia" w:ascii="微软雅黑" w:hAnsi="微软雅黑" w:eastAsia="微软雅黑" w:cs="微软雅黑"/>
        </w:rPr>
        <w:drawing>
          <wp:inline distT="0" distB="0" distL="114300" distR="114300">
            <wp:extent cx="4789805" cy="1521460"/>
            <wp:effectExtent l="0" t="0" r="10795" b="2540"/>
            <wp:docPr id="3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
                    <pic:cNvPicPr>
                      <a:picLocks noChangeAspect="1"/>
                    </pic:cNvPicPr>
                  </pic:nvPicPr>
                  <pic:blipFill>
                    <a:blip r:embed="rId31"/>
                    <a:stretch>
                      <a:fillRect/>
                    </a:stretch>
                  </pic:blipFill>
                  <pic:spPr>
                    <a:xfrm>
                      <a:off x="0" y="0"/>
                      <a:ext cx="4789805" cy="1521460"/>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24"/>
        </w:numPr>
        <w:ind w:left="1685" w:firstLineChars="0"/>
        <w:rPr>
          <w:rFonts w:ascii="微软雅黑" w:hAnsi="微软雅黑" w:eastAsia="微软雅黑" w:cs="微软雅黑"/>
        </w:rPr>
      </w:pPr>
      <w:r>
        <w:rPr>
          <w:rFonts w:hint="eastAsia" w:ascii="微软雅黑" w:hAnsi="微软雅黑" w:eastAsia="微软雅黑" w:cs="微软雅黑"/>
        </w:rPr>
        <w:t>点击考试→停考查询→选择考试批次，列表显示考试批次下所有停考课程信息</w:t>
      </w:r>
    </w:p>
    <w:p>
      <w:pPr>
        <w:numPr>
          <w:ilvl w:val="0"/>
          <w:numId w:val="24"/>
        </w:numPr>
        <w:ind w:left="1685" w:firstLineChars="0"/>
        <w:rPr>
          <w:rFonts w:ascii="微软雅黑" w:hAnsi="微软雅黑" w:eastAsia="微软雅黑" w:cs="微软雅黑"/>
        </w:rPr>
      </w:pPr>
      <w:r>
        <w:rPr>
          <w:rFonts w:hint="eastAsia" w:ascii="微软雅黑" w:hAnsi="微软雅黑" w:eastAsia="微软雅黑" w:cs="微软雅黑"/>
        </w:rPr>
        <w:t>停考时间范围内，不允许进行考试预约</w:t>
      </w:r>
    </w:p>
    <w:p>
      <w:pPr>
        <w:pStyle w:val="5"/>
        <w:numPr>
          <w:ilvl w:val="0"/>
          <w:numId w:val="21"/>
        </w:numPr>
        <w:ind w:left="0" w:firstLine="845" w:firstLineChars="0"/>
        <w:rPr>
          <w:rFonts w:ascii="微软雅黑" w:hAnsi="微软雅黑" w:eastAsia="微软雅黑" w:cs="微软雅黑"/>
        </w:rPr>
      </w:pPr>
      <w:r>
        <w:rPr>
          <w:rFonts w:hint="eastAsia" w:ascii="微软雅黑" w:hAnsi="微软雅黑" w:eastAsia="微软雅黑" w:cs="微软雅黑"/>
        </w:rPr>
        <w:t>准考证下载/打印</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准考证下载/打印功能界面</w:t>
      </w:r>
    </w:p>
    <w:p>
      <w:pPr>
        <w:ind w:firstLine="420"/>
        <w:rPr>
          <w:rFonts w:ascii="微软雅黑" w:hAnsi="微软雅黑" w:eastAsia="微软雅黑" w:cs="微软雅黑"/>
        </w:rPr>
      </w:pPr>
      <w:r>
        <w:rPr>
          <w:rFonts w:hint="eastAsia" w:ascii="微软雅黑" w:hAnsi="微软雅黑" w:eastAsia="微软雅黑" w:cs="微软雅黑"/>
        </w:rPr>
        <w:drawing>
          <wp:inline distT="0" distB="0" distL="114300" distR="114300">
            <wp:extent cx="4654550" cy="2160270"/>
            <wp:effectExtent l="0" t="0" r="8890" b="3810"/>
            <wp:docPr id="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
                    <pic:cNvPicPr>
                      <a:picLocks noChangeAspect="1"/>
                    </pic:cNvPicPr>
                  </pic:nvPicPr>
                  <pic:blipFill>
                    <a:blip r:embed="rId32"/>
                    <a:stretch>
                      <a:fillRect/>
                    </a:stretch>
                  </pic:blipFill>
                  <pic:spPr>
                    <a:xfrm>
                      <a:off x="0" y="0"/>
                      <a:ext cx="4654550" cy="2160270"/>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25"/>
        </w:numPr>
        <w:ind w:left="1685" w:firstLineChars="0"/>
        <w:rPr>
          <w:rFonts w:ascii="微软雅黑" w:hAnsi="微软雅黑" w:eastAsia="微软雅黑" w:cs="微软雅黑"/>
        </w:rPr>
      </w:pPr>
      <w:r>
        <w:rPr>
          <w:rFonts w:hint="eastAsia" w:ascii="微软雅黑" w:hAnsi="微软雅黑" w:eastAsia="微软雅黑" w:cs="微软雅黑"/>
        </w:rPr>
        <w:t>点击考试→准考证下载/打印→选择考试批次，红字提示显示考试批次考场安排查询开通时间</w:t>
      </w:r>
    </w:p>
    <w:p>
      <w:pPr>
        <w:numPr>
          <w:ilvl w:val="0"/>
          <w:numId w:val="25"/>
        </w:numPr>
        <w:ind w:left="1685" w:firstLineChars="0"/>
        <w:rPr>
          <w:rFonts w:ascii="微软雅黑" w:hAnsi="微软雅黑" w:eastAsia="微软雅黑" w:cs="微软雅黑"/>
        </w:rPr>
      </w:pPr>
      <w:r>
        <w:rPr>
          <w:rFonts w:hint="eastAsia" w:ascii="微软雅黑" w:hAnsi="微软雅黑" w:eastAsia="微软雅黑" w:cs="微软雅黑"/>
        </w:rPr>
        <w:t>考场安排查询开通时间后，列表显示批次下考试考场安排信息，并提供【导出准考证】操作</w:t>
      </w:r>
    </w:p>
    <w:p>
      <w:pPr>
        <w:numPr>
          <w:ilvl w:val="0"/>
          <w:numId w:val="25"/>
        </w:numPr>
        <w:ind w:left="1685" w:firstLineChars="0"/>
        <w:rPr>
          <w:rFonts w:ascii="微软雅黑" w:hAnsi="微软雅黑" w:eastAsia="微软雅黑" w:cs="微软雅黑"/>
        </w:rPr>
      </w:pPr>
      <w:r>
        <w:rPr>
          <w:rFonts w:hint="eastAsia" w:ascii="微软雅黑" w:hAnsi="微软雅黑" w:eastAsia="微软雅黑" w:cs="微软雅黑"/>
        </w:rPr>
        <w:t>点击【导出准考证】下载学生准考证</w:t>
      </w:r>
    </w:p>
    <w:p>
      <w:pPr>
        <w:pStyle w:val="5"/>
        <w:numPr>
          <w:ilvl w:val="0"/>
          <w:numId w:val="21"/>
        </w:numPr>
        <w:ind w:left="0" w:firstLine="845" w:firstLineChars="0"/>
        <w:rPr>
          <w:rFonts w:ascii="微软雅黑" w:hAnsi="微软雅黑" w:eastAsia="微软雅黑" w:cs="微软雅黑"/>
        </w:rPr>
      </w:pPr>
      <w:r>
        <w:rPr>
          <w:rFonts w:hint="eastAsia" w:ascii="微软雅黑" w:hAnsi="微软雅黑" w:eastAsia="微软雅黑" w:cs="微软雅黑"/>
        </w:rPr>
        <w:t>在线考试</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在线考试界面</w:t>
      </w:r>
    </w:p>
    <w:p>
      <w:pPr>
        <w:ind w:firstLine="420"/>
        <w:rPr>
          <w:rFonts w:ascii="微软雅黑" w:hAnsi="微软雅黑" w:eastAsia="微软雅黑" w:cs="微软雅黑"/>
        </w:rPr>
      </w:pPr>
      <w:r>
        <w:rPr>
          <w:rFonts w:hint="eastAsia" w:ascii="微软雅黑" w:hAnsi="微软雅黑" w:eastAsia="微软雅黑" w:cs="微软雅黑"/>
        </w:rPr>
        <w:drawing>
          <wp:inline distT="0" distB="0" distL="114300" distR="114300">
            <wp:extent cx="4782185" cy="1539875"/>
            <wp:effectExtent l="0" t="0" r="3175" b="14605"/>
            <wp:docPr id="3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5"/>
                    <pic:cNvPicPr>
                      <a:picLocks noChangeAspect="1"/>
                    </pic:cNvPicPr>
                  </pic:nvPicPr>
                  <pic:blipFill>
                    <a:blip r:embed="rId33"/>
                    <a:stretch>
                      <a:fillRect/>
                    </a:stretch>
                  </pic:blipFill>
                  <pic:spPr>
                    <a:xfrm>
                      <a:off x="0" y="0"/>
                      <a:ext cx="4782185" cy="1539875"/>
                    </a:xfrm>
                    <a:prstGeom prst="rect">
                      <a:avLst/>
                    </a:prstGeom>
                    <a:noFill/>
                    <a:ln>
                      <a:noFill/>
                    </a:ln>
                  </pic:spPr>
                </pic:pic>
              </a:graphicData>
            </a:graphic>
          </wp:inline>
        </w:drawing>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参加考试弹出提示界面</w:t>
      </w:r>
    </w:p>
    <w:p>
      <w:pPr>
        <w:ind w:firstLine="420"/>
        <w:rPr>
          <w:rFonts w:ascii="微软雅黑" w:hAnsi="微软雅黑" w:eastAsia="微软雅黑" w:cs="微软雅黑"/>
        </w:rPr>
      </w:pPr>
      <w:r>
        <w:rPr>
          <w:rFonts w:hint="eastAsia" w:ascii="微软雅黑" w:hAnsi="微软雅黑" w:eastAsia="微软雅黑" w:cs="微软雅黑"/>
        </w:rPr>
        <w:drawing>
          <wp:inline distT="0" distB="0" distL="114300" distR="114300">
            <wp:extent cx="4721225" cy="2202815"/>
            <wp:effectExtent l="0" t="0" r="3175" b="6985"/>
            <wp:docPr id="3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6"/>
                    <pic:cNvPicPr>
                      <a:picLocks noChangeAspect="1"/>
                    </pic:cNvPicPr>
                  </pic:nvPicPr>
                  <pic:blipFill>
                    <a:blip r:embed="rId34"/>
                    <a:stretch>
                      <a:fillRect/>
                    </a:stretch>
                  </pic:blipFill>
                  <pic:spPr>
                    <a:xfrm>
                      <a:off x="0" y="0"/>
                      <a:ext cx="4721225" cy="2202815"/>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在线考试人脸识别</w:t>
      </w:r>
    </w:p>
    <w:p>
      <w:pPr>
        <w:ind w:left="840" w:firstLine="0" w:firstLineChars="0"/>
        <w:rPr>
          <w:rFonts w:ascii="微软雅黑" w:hAnsi="微软雅黑" w:eastAsia="微软雅黑" w:cs="微软雅黑"/>
        </w:rPr>
      </w:pPr>
      <w:r>
        <w:drawing>
          <wp:inline distT="0" distB="0" distL="114300" distR="114300">
            <wp:extent cx="4627880" cy="3132455"/>
            <wp:effectExtent l="0" t="0" r="5080" b="698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35"/>
                    <a:stretch>
                      <a:fillRect/>
                    </a:stretch>
                  </pic:blipFill>
                  <pic:spPr>
                    <a:xfrm>
                      <a:off x="0" y="0"/>
                      <a:ext cx="4627880" cy="3132455"/>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进入在线考试</w:t>
      </w:r>
    </w:p>
    <w:p>
      <w:pPr>
        <w:ind w:left="840" w:firstLine="0" w:firstLineChars="0"/>
        <w:rPr>
          <w:rFonts w:ascii="微软雅黑" w:hAnsi="微软雅黑" w:eastAsia="微软雅黑" w:cs="微软雅黑"/>
        </w:rPr>
      </w:pPr>
      <w:r>
        <w:drawing>
          <wp:inline distT="0" distB="0" distL="114300" distR="114300">
            <wp:extent cx="4574540" cy="2926715"/>
            <wp:effectExtent l="0" t="0" r="12700" b="14605"/>
            <wp:docPr id="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pic:cNvPicPr>
                      <a:picLocks noChangeAspect="1"/>
                    </pic:cNvPicPr>
                  </pic:nvPicPr>
                  <pic:blipFill>
                    <a:blip r:embed="rId36"/>
                    <a:stretch>
                      <a:fillRect/>
                    </a:stretch>
                  </pic:blipFill>
                  <pic:spPr>
                    <a:xfrm>
                      <a:off x="0" y="0"/>
                      <a:ext cx="4574540" cy="2926715"/>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26"/>
        </w:numPr>
        <w:ind w:left="1685" w:firstLineChars="0"/>
        <w:rPr>
          <w:rFonts w:ascii="微软雅黑" w:hAnsi="微软雅黑" w:eastAsia="微软雅黑" w:cs="微软雅黑"/>
        </w:rPr>
      </w:pPr>
      <w:r>
        <w:rPr>
          <w:rFonts w:hint="eastAsia" w:ascii="微软雅黑" w:hAnsi="微软雅黑" w:eastAsia="微软雅黑" w:cs="微软雅黑"/>
        </w:rPr>
        <w:t>点击考试→在线考试→选择考试批次，列表显示考试批次下所有在线考试信息</w:t>
      </w:r>
    </w:p>
    <w:p>
      <w:pPr>
        <w:numPr>
          <w:ilvl w:val="0"/>
          <w:numId w:val="26"/>
        </w:numPr>
        <w:ind w:left="1685" w:firstLineChars="0"/>
        <w:rPr>
          <w:rFonts w:ascii="微软雅黑" w:hAnsi="微软雅黑" w:eastAsia="微软雅黑" w:cs="微软雅黑"/>
        </w:rPr>
      </w:pPr>
      <w:r>
        <w:rPr>
          <w:rFonts w:hint="eastAsia" w:ascii="微软雅黑" w:hAnsi="微软雅黑" w:eastAsia="微软雅黑" w:cs="微软雅黑"/>
        </w:rPr>
        <w:t>考试有效时间范围内，可点击【参加考试】弹出考试须知信息后点击【确定】进入在线考试答题界面</w:t>
      </w:r>
    </w:p>
    <w:p>
      <w:pPr>
        <w:numPr>
          <w:ilvl w:val="0"/>
          <w:numId w:val="26"/>
        </w:numPr>
        <w:ind w:left="1685" w:firstLineChars="0"/>
        <w:rPr>
          <w:rFonts w:ascii="微软雅黑" w:hAnsi="微软雅黑" w:eastAsia="微软雅黑" w:cs="微软雅黑"/>
        </w:rPr>
      </w:pPr>
      <w:r>
        <w:rPr>
          <w:rFonts w:hint="eastAsia" w:ascii="微软雅黑" w:hAnsi="微软雅黑" w:eastAsia="微软雅黑" w:cs="微软雅黑"/>
        </w:rPr>
        <w:t>答题须知内容由系统管理员设置</w:t>
      </w:r>
    </w:p>
    <w:p>
      <w:pPr>
        <w:numPr>
          <w:ilvl w:val="0"/>
          <w:numId w:val="26"/>
        </w:numPr>
        <w:ind w:left="1685" w:firstLineChars="0"/>
        <w:rPr>
          <w:rFonts w:ascii="微软雅黑" w:hAnsi="微软雅黑" w:eastAsia="微软雅黑" w:cs="微软雅黑"/>
        </w:rPr>
      </w:pPr>
      <w:r>
        <w:rPr>
          <w:rFonts w:hint="eastAsia" w:ascii="微软雅黑" w:hAnsi="微软雅黑" w:eastAsia="微软雅黑" w:cs="微软雅黑"/>
        </w:rPr>
        <w:t>开通了在线考试人脸识别，考前需进行环境验证，点击【允许】录制个人头像，回答右侧三个问题后，点击【下一步】，后若环境正常可点击【进入考试】</w:t>
      </w:r>
    </w:p>
    <w:p>
      <w:pPr>
        <w:pStyle w:val="3"/>
        <w:numPr>
          <w:ilvl w:val="1"/>
          <w:numId w:val="2"/>
        </w:numPr>
        <w:rPr>
          <w:rFonts w:ascii="微软雅黑" w:hAnsi="微软雅黑" w:eastAsia="微软雅黑" w:cs="微软雅黑"/>
        </w:rPr>
      </w:pPr>
      <w:bookmarkStart w:id="52" w:name="_Toc134272836"/>
      <w:r>
        <w:rPr>
          <w:rFonts w:hint="eastAsia" w:ascii="微软雅黑" w:hAnsi="微软雅黑" w:eastAsia="微软雅黑" w:cs="微软雅黑"/>
        </w:rPr>
        <w:t>成绩</w:t>
      </w:r>
      <w:bookmarkEnd w:id="52"/>
    </w:p>
    <w:p>
      <w:pPr>
        <w:pStyle w:val="4"/>
        <w:spacing w:before="156" w:after="156"/>
        <w:ind w:left="426"/>
        <w:rPr>
          <w:rFonts w:ascii="微软雅黑" w:hAnsi="微软雅黑" w:eastAsia="微软雅黑" w:cs="微软雅黑"/>
        </w:rPr>
      </w:pPr>
      <w:bookmarkStart w:id="53" w:name="_Toc134272837"/>
      <w:r>
        <w:rPr>
          <w:rFonts w:hint="eastAsia" w:ascii="微软雅黑" w:hAnsi="微软雅黑" w:eastAsia="微软雅黑" w:cs="微软雅黑"/>
        </w:rPr>
        <w:t>3.6.1功能概述</w:t>
      </w:r>
      <w:bookmarkEnd w:id="53"/>
    </w:p>
    <w:p>
      <w:pPr>
        <w:numPr>
          <w:ilvl w:val="0"/>
          <w:numId w:val="4"/>
        </w:numPr>
        <w:ind w:left="1260" w:firstLineChars="0"/>
      </w:pPr>
      <w:r>
        <w:rPr>
          <w:rFonts w:hint="eastAsia" w:ascii="微软雅黑" w:hAnsi="微软雅黑" w:eastAsia="微软雅黑" w:cs="微软雅黑"/>
        </w:rPr>
        <w:t>学生可查看学习中、已学过和无效课程，对考试成绩存在质疑的可在规定时间内可以向所在的站点提交查分申请，站点老师进行查询后给与确认和答复</w:t>
      </w:r>
    </w:p>
    <w:p>
      <w:pPr>
        <w:pStyle w:val="4"/>
        <w:spacing w:before="156" w:after="156"/>
        <w:ind w:left="426"/>
        <w:rPr>
          <w:rFonts w:ascii="微软雅黑" w:hAnsi="微软雅黑" w:eastAsia="微软雅黑" w:cs="微软雅黑"/>
        </w:rPr>
      </w:pPr>
      <w:bookmarkStart w:id="54" w:name="_Toc134272838"/>
      <w:r>
        <w:rPr>
          <w:rFonts w:hint="eastAsia" w:ascii="微软雅黑" w:hAnsi="微软雅黑" w:eastAsia="微软雅黑" w:cs="微软雅黑"/>
        </w:rPr>
        <w:t>3.6.2功能说明</w:t>
      </w:r>
      <w:bookmarkEnd w:id="54"/>
    </w:p>
    <w:p>
      <w:pPr>
        <w:pStyle w:val="5"/>
        <w:numPr>
          <w:ilvl w:val="0"/>
          <w:numId w:val="27"/>
        </w:numPr>
        <w:ind w:left="0" w:firstLine="845" w:firstLineChars="0"/>
        <w:rPr>
          <w:rFonts w:ascii="微软雅黑" w:hAnsi="微软雅黑" w:eastAsia="微软雅黑" w:cs="微软雅黑"/>
        </w:rPr>
      </w:pPr>
      <w:r>
        <w:rPr>
          <w:rFonts w:hint="eastAsia" w:ascii="微软雅黑" w:hAnsi="微软雅黑" w:eastAsia="微软雅黑" w:cs="微软雅黑"/>
        </w:rPr>
        <w:t>学习中的课程</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学习中的课程功能界面</w:t>
      </w:r>
    </w:p>
    <w:p>
      <w:pPr>
        <w:ind w:firstLine="420"/>
        <w:rPr>
          <w:rFonts w:ascii="微软雅黑" w:hAnsi="微软雅黑" w:eastAsia="微软雅黑" w:cs="微软雅黑"/>
        </w:rPr>
      </w:pPr>
      <w:r>
        <w:rPr>
          <w:rFonts w:hint="eastAsia" w:ascii="微软雅黑" w:hAnsi="微软雅黑" w:eastAsia="微软雅黑" w:cs="微软雅黑"/>
        </w:rPr>
        <w:drawing>
          <wp:inline distT="0" distB="0" distL="114300" distR="114300">
            <wp:extent cx="4732655" cy="1536700"/>
            <wp:effectExtent l="0" t="0" r="6985" b="2540"/>
            <wp:docPr id="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
                    <pic:cNvPicPr>
                      <a:picLocks noChangeAspect="1"/>
                    </pic:cNvPicPr>
                  </pic:nvPicPr>
                  <pic:blipFill>
                    <a:blip r:embed="rId37"/>
                    <a:stretch>
                      <a:fillRect/>
                    </a:stretch>
                  </pic:blipFill>
                  <pic:spPr>
                    <a:xfrm>
                      <a:off x="0" y="0"/>
                      <a:ext cx="4732655" cy="1536700"/>
                    </a:xfrm>
                    <a:prstGeom prst="rect">
                      <a:avLst/>
                    </a:prstGeom>
                    <a:noFill/>
                    <a:ln>
                      <a:noFill/>
                    </a:ln>
                  </pic:spPr>
                </pic:pic>
              </a:graphicData>
            </a:graphic>
          </wp:inline>
        </w:drawing>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课程历史成绩明细界面</w:t>
      </w:r>
    </w:p>
    <w:p>
      <w:pPr>
        <w:ind w:firstLine="420"/>
        <w:rPr>
          <w:rFonts w:ascii="微软雅黑" w:hAnsi="微软雅黑" w:eastAsia="微软雅黑" w:cs="微软雅黑"/>
        </w:rPr>
      </w:pPr>
      <w:r>
        <w:rPr>
          <w:rFonts w:hint="eastAsia" w:ascii="微软雅黑" w:hAnsi="微软雅黑" w:eastAsia="微软雅黑" w:cs="微软雅黑"/>
        </w:rPr>
        <w:drawing>
          <wp:inline distT="0" distB="0" distL="114300" distR="114300">
            <wp:extent cx="4737735" cy="2422525"/>
            <wp:effectExtent l="0" t="0" r="1905" b="635"/>
            <wp:docPr id="3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
                    <pic:cNvPicPr>
                      <a:picLocks noChangeAspect="1"/>
                    </pic:cNvPicPr>
                  </pic:nvPicPr>
                  <pic:blipFill>
                    <a:blip r:embed="rId38"/>
                    <a:stretch>
                      <a:fillRect/>
                    </a:stretch>
                  </pic:blipFill>
                  <pic:spPr>
                    <a:xfrm>
                      <a:off x="0" y="0"/>
                      <a:ext cx="4737735" cy="2422525"/>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28"/>
        </w:numPr>
        <w:ind w:left="1685" w:firstLineChars="0"/>
        <w:rPr>
          <w:rFonts w:ascii="微软雅黑" w:hAnsi="微软雅黑" w:eastAsia="微软雅黑" w:cs="微软雅黑"/>
        </w:rPr>
      </w:pPr>
      <w:r>
        <w:rPr>
          <w:rFonts w:hint="eastAsia" w:ascii="微软雅黑" w:hAnsi="微软雅黑" w:eastAsia="微软雅黑" w:cs="微软雅黑"/>
        </w:rPr>
        <w:t>点击成绩→学习中的课程→列表显示课程状态为学习中的课程</w:t>
      </w:r>
    </w:p>
    <w:p>
      <w:pPr>
        <w:numPr>
          <w:ilvl w:val="0"/>
          <w:numId w:val="28"/>
        </w:numPr>
        <w:ind w:left="1685" w:firstLineChars="0"/>
        <w:rPr>
          <w:rFonts w:ascii="微软雅黑" w:hAnsi="微软雅黑" w:eastAsia="微软雅黑" w:cs="微软雅黑"/>
        </w:rPr>
      </w:pPr>
      <w:r>
        <w:rPr>
          <w:rFonts w:hint="eastAsia" w:ascii="微软雅黑" w:hAnsi="微软雅黑" w:eastAsia="微软雅黑" w:cs="微软雅黑"/>
        </w:rPr>
        <w:t>点击【打开】查看课程历史成绩明细，切换考试批次，自动显示批次下该门课程的历史成绩</w:t>
      </w:r>
    </w:p>
    <w:p>
      <w:pPr>
        <w:numPr>
          <w:ilvl w:val="0"/>
          <w:numId w:val="28"/>
        </w:numPr>
        <w:ind w:left="1685" w:firstLineChars="0"/>
        <w:rPr>
          <w:rFonts w:ascii="微软雅黑" w:hAnsi="微软雅黑" w:eastAsia="微软雅黑" w:cs="微软雅黑"/>
        </w:rPr>
      </w:pPr>
      <w:r>
        <w:rPr>
          <w:rFonts w:hint="eastAsia" w:ascii="微软雅黑" w:hAnsi="微软雅黑" w:eastAsia="微软雅黑" w:cs="微软雅黑"/>
        </w:rPr>
        <w:t>考试批次可选范围：课程已预约考试的批次和免修</w:t>
      </w:r>
    </w:p>
    <w:p>
      <w:pPr>
        <w:pStyle w:val="5"/>
        <w:numPr>
          <w:ilvl w:val="0"/>
          <w:numId w:val="27"/>
        </w:numPr>
        <w:ind w:left="0" w:firstLine="845" w:firstLineChars="0"/>
        <w:rPr>
          <w:rFonts w:ascii="微软雅黑" w:hAnsi="微软雅黑" w:eastAsia="微软雅黑" w:cs="微软雅黑"/>
        </w:rPr>
      </w:pPr>
      <w:r>
        <w:rPr>
          <w:rFonts w:hint="eastAsia" w:ascii="微软雅黑" w:hAnsi="微软雅黑" w:eastAsia="微软雅黑" w:cs="微软雅黑"/>
        </w:rPr>
        <w:t>已学过的课程</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已学过的课程界面</w:t>
      </w:r>
    </w:p>
    <w:p>
      <w:pPr>
        <w:ind w:firstLine="420"/>
        <w:rPr>
          <w:rFonts w:ascii="微软雅黑" w:hAnsi="微软雅黑" w:eastAsia="微软雅黑" w:cs="微软雅黑"/>
        </w:rPr>
      </w:pPr>
      <w:r>
        <w:rPr>
          <w:rFonts w:hint="eastAsia" w:ascii="微软雅黑" w:hAnsi="微软雅黑" w:eastAsia="微软雅黑" w:cs="微软雅黑"/>
        </w:rPr>
        <w:drawing>
          <wp:inline distT="0" distB="0" distL="114300" distR="114300">
            <wp:extent cx="4767580" cy="1358900"/>
            <wp:effectExtent l="0" t="0" r="2540" b="12700"/>
            <wp:docPr id="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
                    <pic:cNvPicPr>
                      <a:picLocks noChangeAspect="1"/>
                    </pic:cNvPicPr>
                  </pic:nvPicPr>
                  <pic:blipFill>
                    <a:blip r:embed="rId39"/>
                    <a:stretch>
                      <a:fillRect/>
                    </a:stretch>
                  </pic:blipFill>
                  <pic:spPr>
                    <a:xfrm>
                      <a:off x="0" y="0"/>
                      <a:ext cx="4767580" cy="1358900"/>
                    </a:xfrm>
                    <a:prstGeom prst="rect">
                      <a:avLst/>
                    </a:prstGeom>
                    <a:noFill/>
                    <a:ln>
                      <a:noFill/>
                    </a:ln>
                  </pic:spPr>
                </pic:pic>
              </a:graphicData>
            </a:graphic>
          </wp:inline>
        </w:drawing>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已学过的课程界面</w:t>
      </w:r>
    </w:p>
    <w:p>
      <w:pPr>
        <w:ind w:firstLine="420"/>
        <w:rPr>
          <w:rFonts w:ascii="微软雅黑" w:hAnsi="微软雅黑" w:eastAsia="微软雅黑" w:cs="微软雅黑"/>
        </w:rPr>
      </w:pPr>
    </w:p>
    <w:p>
      <w:pPr>
        <w:ind w:firstLine="420"/>
        <w:rPr>
          <w:rFonts w:ascii="微软雅黑" w:hAnsi="微软雅黑" w:eastAsia="微软雅黑" w:cs="微软雅黑"/>
        </w:rPr>
      </w:pPr>
      <w:r>
        <w:rPr>
          <w:rFonts w:hint="eastAsia" w:ascii="微软雅黑" w:hAnsi="微软雅黑" w:eastAsia="微软雅黑" w:cs="微软雅黑"/>
        </w:rPr>
        <w:drawing>
          <wp:inline distT="0" distB="0" distL="114300" distR="114300">
            <wp:extent cx="4749165" cy="2287905"/>
            <wp:effectExtent l="0" t="0" r="5715" b="13335"/>
            <wp:docPr id="3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4"/>
                    <pic:cNvPicPr>
                      <a:picLocks noChangeAspect="1"/>
                    </pic:cNvPicPr>
                  </pic:nvPicPr>
                  <pic:blipFill>
                    <a:blip r:embed="rId40"/>
                    <a:stretch>
                      <a:fillRect/>
                    </a:stretch>
                  </pic:blipFill>
                  <pic:spPr>
                    <a:xfrm>
                      <a:off x="0" y="0"/>
                      <a:ext cx="4749165" cy="2287905"/>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29"/>
        </w:numPr>
        <w:ind w:left="1685" w:firstLineChars="0"/>
        <w:rPr>
          <w:rFonts w:ascii="微软雅黑" w:hAnsi="微软雅黑" w:eastAsia="微软雅黑" w:cs="微软雅黑"/>
        </w:rPr>
      </w:pPr>
      <w:r>
        <w:rPr>
          <w:rFonts w:hint="eastAsia" w:ascii="微软雅黑" w:hAnsi="微软雅黑" w:eastAsia="微软雅黑" w:cs="微软雅黑"/>
        </w:rPr>
        <w:t>点击成绩→已学过的课程→列表显示课程状态为学习结束的课程</w:t>
      </w:r>
    </w:p>
    <w:p>
      <w:pPr>
        <w:numPr>
          <w:ilvl w:val="0"/>
          <w:numId w:val="29"/>
        </w:numPr>
        <w:ind w:left="1685" w:firstLineChars="0"/>
        <w:rPr>
          <w:rFonts w:ascii="微软雅黑" w:hAnsi="微软雅黑" w:eastAsia="微软雅黑" w:cs="微软雅黑"/>
        </w:rPr>
      </w:pPr>
      <w:r>
        <w:rPr>
          <w:rFonts w:hint="eastAsia" w:ascii="微软雅黑" w:hAnsi="微软雅黑" w:eastAsia="微软雅黑" w:cs="微软雅黑"/>
        </w:rPr>
        <w:t>点击【打开】查看课程历史成绩明细，切换考试批次，自动显示批次下该门课程的历史成绩</w:t>
      </w:r>
    </w:p>
    <w:p>
      <w:pPr>
        <w:numPr>
          <w:ilvl w:val="0"/>
          <w:numId w:val="29"/>
        </w:numPr>
        <w:ind w:left="1685" w:firstLineChars="0"/>
        <w:rPr>
          <w:rFonts w:ascii="微软雅黑" w:hAnsi="微软雅黑" w:eastAsia="微软雅黑" w:cs="微软雅黑"/>
        </w:rPr>
      </w:pPr>
      <w:r>
        <w:rPr>
          <w:rFonts w:hint="eastAsia" w:ascii="微软雅黑" w:hAnsi="微软雅黑" w:eastAsia="微软雅黑" w:cs="微软雅黑"/>
        </w:rPr>
        <w:t>考试批次可选范围：课程已预约考试的批次和免修</w:t>
      </w:r>
    </w:p>
    <w:p>
      <w:pPr>
        <w:pStyle w:val="5"/>
        <w:numPr>
          <w:ilvl w:val="0"/>
          <w:numId w:val="27"/>
        </w:numPr>
        <w:ind w:left="0" w:firstLine="845" w:firstLineChars="0"/>
        <w:rPr>
          <w:rFonts w:ascii="微软雅黑" w:hAnsi="微软雅黑" w:eastAsia="微软雅黑" w:cs="微软雅黑"/>
        </w:rPr>
      </w:pPr>
      <w:r>
        <w:rPr>
          <w:rFonts w:hint="eastAsia" w:ascii="微软雅黑" w:hAnsi="微软雅黑" w:eastAsia="微软雅黑" w:cs="微软雅黑"/>
        </w:rPr>
        <w:t>无效课程</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无效课程界面</w:t>
      </w:r>
    </w:p>
    <w:p>
      <w:pPr>
        <w:ind w:firstLine="420"/>
        <w:rPr>
          <w:rFonts w:ascii="微软雅黑" w:hAnsi="微软雅黑" w:eastAsia="微软雅黑" w:cs="微软雅黑"/>
        </w:rPr>
      </w:pPr>
      <w:r>
        <w:rPr>
          <w:rFonts w:hint="eastAsia" w:ascii="微软雅黑" w:hAnsi="微软雅黑" w:eastAsia="微软雅黑" w:cs="微软雅黑"/>
        </w:rPr>
        <w:drawing>
          <wp:inline distT="0" distB="0" distL="114300" distR="114300">
            <wp:extent cx="4380865" cy="1509395"/>
            <wp:effectExtent l="0" t="0" r="8255" b="14605"/>
            <wp:docPr id="4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6"/>
                    <pic:cNvPicPr>
                      <a:picLocks noChangeAspect="1"/>
                    </pic:cNvPicPr>
                  </pic:nvPicPr>
                  <pic:blipFill>
                    <a:blip r:embed="rId41"/>
                    <a:stretch>
                      <a:fillRect/>
                    </a:stretch>
                  </pic:blipFill>
                  <pic:spPr>
                    <a:xfrm>
                      <a:off x="0" y="0"/>
                      <a:ext cx="4380865" cy="1509395"/>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30"/>
        </w:numPr>
        <w:ind w:left="1685" w:firstLineChars="0"/>
        <w:rPr>
          <w:rFonts w:ascii="微软雅黑" w:hAnsi="微软雅黑" w:eastAsia="微软雅黑" w:cs="微软雅黑"/>
        </w:rPr>
      </w:pPr>
      <w:r>
        <w:rPr>
          <w:rFonts w:hint="eastAsia" w:ascii="微软雅黑" w:hAnsi="微软雅黑" w:eastAsia="微软雅黑" w:cs="微软雅黑"/>
        </w:rPr>
        <w:t>点击成绩→无效课程→列表显示学生无效课程</w:t>
      </w:r>
    </w:p>
    <w:p>
      <w:pPr>
        <w:numPr>
          <w:ilvl w:val="0"/>
          <w:numId w:val="30"/>
        </w:numPr>
        <w:ind w:left="1685" w:firstLineChars="0"/>
        <w:rPr>
          <w:rFonts w:ascii="微软雅黑" w:hAnsi="微软雅黑" w:eastAsia="微软雅黑" w:cs="微软雅黑"/>
        </w:rPr>
      </w:pPr>
      <w:r>
        <w:rPr>
          <w:rFonts w:hint="eastAsia" w:ascii="微软雅黑" w:hAnsi="微软雅黑" w:eastAsia="微软雅黑" w:cs="微软雅黑"/>
        </w:rPr>
        <w:t>无效课程定义：学生学籍异动后，旧教学计划中的课程在新教学计划中不存在，则课程设置为无效课程</w:t>
      </w:r>
    </w:p>
    <w:p>
      <w:pPr>
        <w:numPr>
          <w:ilvl w:val="0"/>
          <w:numId w:val="30"/>
        </w:numPr>
        <w:ind w:left="1685" w:firstLineChars="0"/>
        <w:rPr>
          <w:rFonts w:ascii="微软雅黑" w:hAnsi="微软雅黑" w:eastAsia="微软雅黑" w:cs="微软雅黑"/>
        </w:rPr>
      </w:pPr>
      <w:r>
        <w:rPr>
          <w:rFonts w:hint="eastAsia" w:ascii="微软雅黑" w:hAnsi="微软雅黑" w:eastAsia="微软雅黑" w:cs="微软雅黑"/>
        </w:rPr>
        <w:t>点击【打开】课程历史成绩明细，切换考试批次，自动显示批次下该门课程的历史成绩</w:t>
      </w:r>
    </w:p>
    <w:p>
      <w:pPr>
        <w:numPr>
          <w:ilvl w:val="0"/>
          <w:numId w:val="30"/>
        </w:numPr>
        <w:ind w:left="1685" w:firstLineChars="0"/>
        <w:rPr>
          <w:rFonts w:ascii="微软雅黑" w:hAnsi="微软雅黑" w:eastAsia="微软雅黑" w:cs="微软雅黑"/>
        </w:rPr>
      </w:pPr>
      <w:r>
        <w:rPr>
          <w:rFonts w:hint="eastAsia" w:ascii="微软雅黑" w:hAnsi="微软雅黑" w:eastAsia="微软雅黑" w:cs="微软雅黑"/>
        </w:rPr>
        <w:t>考试批次可选范围：课程已预约考试的批次和免修</w:t>
      </w:r>
    </w:p>
    <w:p>
      <w:pPr>
        <w:pStyle w:val="5"/>
        <w:numPr>
          <w:ilvl w:val="0"/>
          <w:numId w:val="27"/>
        </w:numPr>
        <w:ind w:left="0" w:firstLine="845" w:firstLineChars="0"/>
        <w:rPr>
          <w:rFonts w:ascii="微软雅黑" w:hAnsi="微软雅黑" w:eastAsia="微软雅黑" w:cs="微软雅黑"/>
        </w:rPr>
      </w:pPr>
      <w:r>
        <w:rPr>
          <w:rFonts w:hint="eastAsia" w:ascii="微软雅黑" w:hAnsi="微软雅黑" w:eastAsia="微软雅黑" w:cs="微软雅黑"/>
        </w:rPr>
        <w:t>查分申请</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查分申请界面</w:t>
      </w:r>
    </w:p>
    <w:p>
      <w:pPr>
        <w:ind w:firstLine="420"/>
      </w:pPr>
      <w:r>
        <w:drawing>
          <wp:inline distT="0" distB="0" distL="114300" distR="114300">
            <wp:extent cx="4975860" cy="1395730"/>
            <wp:effectExtent l="0" t="0" r="7620" b="6350"/>
            <wp:docPr id="4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7"/>
                    <pic:cNvPicPr>
                      <a:picLocks noChangeAspect="1"/>
                    </pic:cNvPicPr>
                  </pic:nvPicPr>
                  <pic:blipFill>
                    <a:blip r:embed="rId42"/>
                    <a:stretch>
                      <a:fillRect/>
                    </a:stretch>
                  </pic:blipFill>
                  <pic:spPr>
                    <a:xfrm>
                      <a:off x="0" y="0"/>
                      <a:ext cx="4975860" cy="1395730"/>
                    </a:xfrm>
                    <a:prstGeom prst="rect">
                      <a:avLst/>
                    </a:prstGeom>
                    <a:noFill/>
                    <a:ln>
                      <a:noFill/>
                    </a:ln>
                  </pic:spPr>
                </pic:pic>
              </a:graphicData>
            </a:graphic>
          </wp:inline>
        </w:drawing>
      </w:r>
    </w:p>
    <w:p>
      <w:pPr>
        <w:numPr>
          <w:ilvl w:val="0"/>
          <w:numId w:val="4"/>
        </w:numPr>
        <w:ind w:left="1260" w:firstLineChars="0"/>
      </w:pPr>
      <w:r>
        <w:rPr>
          <w:rFonts w:hint="eastAsia"/>
        </w:rPr>
        <w:t>查分申请界面</w:t>
      </w:r>
    </w:p>
    <w:p>
      <w:pPr>
        <w:ind w:firstLine="420"/>
      </w:pPr>
      <w:r>
        <w:drawing>
          <wp:inline distT="0" distB="0" distL="114300" distR="114300">
            <wp:extent cx="4947285" cy="2331085"/>
            <wp:effectExtent l="0" t="0" r="5715" b="635"/>
            <wp:docPr id="4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8"/>
                    <pic:cNvPicPr>
                      <a:picLocks noChangeAspect="1"/>
                    </pic:cNvPicPr>
                  </pic:nvPicPr>
                  <pic:blipFill>
                    <a:blip r:embed="rId43"/>
                    <a:stretch>
                      <a:fillRect/>
                    </a:stretch>
                  </pic:blipFill>
                  <pic:spPr>
                    <a:xfrm>
                      <a:off x="0" y="0"/>
                      <a:ext cx="4947285" cy="2331085"/>
                    </a:xfrm>
                    <a:prstGeom prst="rect">
                      <a:avLst/>
                    </a:prstGeom>
                    <a:noFill/>
                    <a:ln>
                      <a:noFill/>
                    </a:ln>
                  </pic:spPr>
                </pic:pic>
              </a:graphicData>
            </a:graphic>
          </wp:inline>
        </w:drawing>
      </w:r>
    </w:p>
    <w:p>
      <w:pPr>
        <w:numPr>
          <w:ilvl w:val="0"/>
          <w:numId w:val="4"/>
        </w:numPr>
        <w:ind w:left="1260" w:firstLineChars="0"/>
      </w:pPr>
      <w:r>
        <w:rPr>
          <w:rFonts w:hint="eastAsia"/>
        </w:rPr>
        <w:t>查分审核通过</w:t>
      </w:r>
    </w:p>
    <w:p>
      <w:pPr>
        <w:ind w:left="840" w:firstLine="0" w:firstLineChars="0"/>
      </w:pPr>
      <w:r>
        <w:drawing>
          <wp:inline distT="0" distB="0" distL="114300" distR="114300">
            <wp:extent cx="4738370" cy="1085850"/>
            <wp:effectExtent l="0" t="0" r="1270" b="11430"/>
            <wp:docPr id="4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0"/>
                    <pic:cNvPicPr>
                      <a:picLocks noChangeAspect="1"/>
                    </pic:cNvPicPr>
                  </pic:nvPicPr>
                  <pic:blipFill>
                    <a:blip r:embed="rId44"/>
                    <a:stretch>
                      <a:fillRect/>
                    </a:stretch>
                  </pic:blipFill>
                  <pic:spPr>
                    <a:xfrm>
                      <a:off x="0" y="0"/>
                      <a:ext cx="4738370" cy="1085850"/>
                    </a:xfrm>
                    <a:prstGeom prst="rect">
                      <a:avLst/>
                    </a:prstGeom>
                    <a:noFill/>
                    <a:ln>
                      <a:noFill/>
                    </a:ln>
                  </pic:spPr>
                </pic:pic>
              </a:graphicData>
            </a:graphic>
          </wp:inline>
        </w:drawing>
      </w:r>
    </w:p>
    <w:p>
      <w:pPr>
        <w:numPr>
          <w:ilvl w:val="0"/>
          <w:numId w:val="4"/>
        </w:numPr>
        <w:ind w:left="1260" w:firstLineChars="0"/>
      </w:pPr>
      <w:r>
        <w:rPr>
          <w:rFonts w:hint="eastAsia"/>
        </w:rPr>
        <w:t>查分详情界面</w:t>
      </w:r>
    </w:p>
    <w:p>
      <w:pPr>
        <w:ind w:firstLine="420"/>
      </w:pPr>
      <w:r>
        <w:drawing>
          <wp:inline distT="0" distB="0" distL="114300" distR="114300">
            <wp:extent cx="4829175" cy="2866390"/>
            <wp:effectExtent l="0" t="0" r="1905" b="13970"/>
            <wp:docPr id="4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9"/>
                    <pic:cNvPicPr>
                      <a:picLocks noChangeAspect="1"/>
                    </pic:cNvPicPr>
                  </pic:nvPicPr>
                  <pic:blipFill>
                    <a:blip r:embed="rId45"/>
                    <a:stretch>
                      <a:fillRect/>
                    </a:stretch>
                  </pic:blipFill>
                  <pic:spPr>
                    <a:xfrm>
                      <a:off x="0" y="0"/>
                      <a:ext cx="4829175" cy="2866390"/>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31"/>
        </w:numPr>
        <w:ind w:left="1685" w:firstLineChars="0"/>
        <w:rPr>
          <w:rFonts w:ascii="微软雅黑" w:hAnsi="微软雅黑" w:eastAsia="微软雅黑" w:cs="微软雅黑"/>
        </w:rPr>
      </w:pPr>
      <w:r>
        <w:rPr>
          <w:rFonts w:hint="eastAsia" w:ascii="微软雅黑" w:hAnsi="微软雅黑" w:eastAsia="微软雅黑" w:cs="微软雅黑"/>
        </w:rPr>
        <w:t>点击成绩→查分申请→列表显示学生无效课程</w:t>
      </w:r>
    </w:p>
    <w:p>
      <w:pPr>
        <w:numPr>
          <w:ilvl w:val="0"/>
          <w:numId w:val="31"/>
        </w:numPr>
        <w:ind w:left="1685" w:firstLineChars="0"/>
        <w:rPr>
          <w:rFonts w:ascii="微软雅黑" w:hAnsi="微软雅黑" w:eastAsia="微软雅黑" w:cs="微软雅黑"/>
        </w:rPr>
      </w:pPr>
      <w:r>
        <w:rPr>
          <w:rFonts w:hint="eastAsia" w:ascii="微软雅黑" w:hAnsi="微软雅黑" w:eastAsia="微软雅黑" w:cs="微软雅黑"/>
        </w:rPr>
        <w:t>如果对自己的分数有质疑，在规定时间内可以向所在的站点提交查分申请，站点老师进行查询后给与确认和答复</w:t>
      </w:r>
    </w:p>
    <w:p>
      <w:pPr>
        <w:numPr>
          <w:ilvl w:val="0"/>
          <w:numId w:val="31"/>
        </w:numPr>
        <w:ind w:left="1685" w:firstLineChars="0"/>
        <w:rPr>
          <w:rFonts w:ascii="微软雅黑" w:hAnsi="微软雅黑" w:eastAsia="微软雅黑" w:cs="微软雅黑"/>
        </w:rPr>
      </w:pPr>
      <w:r>
        <w:rPr>
          <w:rFonts w:hint="eastAsia" w:ascii="微软雅黑" w:hAnsi="微软雅黑" w:eastAsia="微软雅黑" w:cs="微软雅黑"/>
        </w:rPr>
        <w:t>点击【申请】录入申请信息后保存，提示申请成功，发起查分申请，成绩状态变为“待审核”</w:t>
      </w:r>
    </w:p>
    <w:p>
      <w:pPr>
        <w:numPr>
          <w:ilvl w:val="0"/>
          <w:numId w:val="31"/>
        </w:numPr>
        <w:ind w:left="1685" w:firstLineChars="0"/>
      </w:pPr>
      <w:r>
        <w:rPr>
          <w:rFonts w:hint="eastAsia" w:ascii="微软雅黑" w:hAnsi="微软雅黑" w:eastAsia="微软雅黑" w:cs="微软雅黑"/>
        </w:rPr>
        <w:t>站点审核后，学生成绩状态变更为审核通过或不通过，点击【详情】查看站点审核修改后的成绩</w:t>
      </w:r>
    </w:p>
    <w:p>
      <w:pPr>
        <w:pStyle w:val="3"/>
        <w:numPr>
          <w:ilvl w:val="1"/>
          <w:numId w:val="2"/>
        </w:numPr>
        <w:rPr>
          <w:rFonts w:ascii="微软雅黑" w:hAnsi="微软雅黑" w:eastAsia="微软雅黑" w:cs="微软雅黑"/>
        </w:rPr>
      </w:pPr>
      <w:bookmarkStart w:id="55" w:name="_Toc134272839"/>
      <w:r>
        <w:rPr>
          <w:rFonts w:hint="eastAsia" w:ascii="微软雅黑" w:hAnsi="微软雅黑" w:eastAsia="微软雅黑" w:cs="微软雅黑"/>
        </w:rPr>
        <w:t>毕业</w:t>
      </w:r>
      <w:bookmarkEnd w:id="55"/>
    </w:p>
    <w:p>
      <w:pPr>
        <w:pStyle w:val="4"/>
        <w:spacing w:before="156" w:after="156"/>
        <w:ind w:left="426"/>
        <w:rPr>
          <w:rFonts w:ascii="微软雅黑" w:hAnsi="微软雅黑" w:eastAsia="微软雅黑" w:cs="微软雅黑"/>
        </w:rPr>
      </w:pPr>
      <w:bookmarkStart w:id="56" w:name="_Toc134272840"/>
      <w:r>
        <w:rPr>
          <w:rFonts w:hint="eastAsia" w:ascii="微软雅黑" w:hAnsi="微软雅黑" w:eastAsia="微软雅黑" w:cs="微软雅黑"/>
        </w:rPr>
        <w:t>3.7.1功能概述</w:t>
      </w:r>
      <w:bookmarkEnd w:id="56"/>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学生查看毕业条件，填报毕业生登记表与优秀毕业生登记表，发起毕业申请</w:t>
      </w:r>
    </w:p>
    <w:p>
      <w:pPr>
        <w:pStyle w:val="4"/>
        <w:spacing w:before="156" w:after="156"/>
        <w:ind w:left="426"/>
        <w:rPr>
          <w:rFonts w:ascii="微软雅黑" w:hAnsi="微软雅黑" w:eastAsia="微软雅黑" w:cs="微软雅黑"/>
        </w:rPr>
      </w:pPr>
      <w:bookmarkStart w:id="57" w:name="_Toc134272841"/>
      <w:r>
        <w:rPr>
          <w:rFonts w:hint="eastAsia" w:ascii="微软雅黑" w:hAnsi="微软雅黑" w:eastAsia="微软雅黑" w:cs="微软雅黑"/>
        </w:rPr>
        <w:t>3.7.2功能说明</w:t>
      </w:r>
      <w:bookmarkEnd w:id="57"/>
    </w:p>
    <w:p>
      <w:pPr>
        <w:pStyle w:val="5"/>
        <w:ind w:firstLineChars="0"/>
        <w:rPr>
          <w:rFonts w:ascii="微软雅黑" w:hAnsi="微软雅黑" w:eastAsia="微软雅黑" w:cs="微软雅黑"/>
        </w:rPr>
      </w:pPr>
      <w:r>
        <w:rPr>
          <w:rFonts w:hint="eastAsia" w:ascii="微软雅黑" w:hAnsi="微软雅黑" w:eastAsia="微软雅黑" w:cs="微软雅黑"/>
        </w:rPr>
        <w:t>（1） 毕业生登记表</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毕业生登记表界面</w:t>
      </w:r>
    </w:p>
    <w:p>
      <w:pPr>
        <w:ind w:firstLine="420"/>
      </w:pPr>
      <w:r>
        <w:drawing>
          <wp:inline distT="0" distB="0" distL="114300" distR="114300">
            <wp:extent cx="4738370" cy="1970405"/>
            <wp:effectExtent l="0" t="0" r="1270" b="10795"/>
            <wp:docPr id="4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1"/>
                    <pic:cNvPicPr>
                      <a:picLocks noChangeAspect="1"/>
                    </pic:cNvPicPr>
                  </pic:nvPicPr>
                  <pic:blipFill>
                    <a:blip r:embed="rId46"/>
                    <a:stretch>
                      <a:fillRect/>
                    </a:stretch>
                  </pic:blipFill>
                  <pic:spPr>
                    <a:xfrm>
                      <a:off x="0" y="0"/>
                      <a:ext cx="4738370" cy="1970405"/>
                    </a:xfrm>
                    <a:prstGeom prst="rect">
                      <a:avLst/>
                    </a:prstGeom>
                    <a:noFill/>
                    <a:ln>
                      <a:noFill/>
                    </a:ln>
                  </pic:spPr>
                </pic:pic>
              </a:graphicData>
            </a:graphic>
          </wp:inline>
        </w:drawing>
      </w:r>
    </w:p>
    <w:p>
      <w:pPr>
        <w:ind w:firstLine="420"/>
      </w:pPr>
      <w:r>
        <w:drawing>
          <wp:inline distT="0" distB="0" distL="114300" distR="114300">
            <wp:extent cx="4791075" cy="3152775"/>
            <wp:effectExtent l="0" t="0" r="9525" b="1905"/>
            <wp:docPr id="4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3"/>
                    <pic:cNvPicPr>
                      <a:picLocks noChangeAspect="1"/>
                    </pic:cNvPicPr>
                  </pic:nvPicPr>
                  <pic:blipFill>
                    <a:blip r:embed="rId47"/>
                    <a:stretch>
                      <a:fillRect/>
                    </a:stretch>
                  </pic:blipFill>
                  <pic:spPr>
                    <a:xfrm>
                      <a:off x="0" y="0"/>
                      <a:ext cx="4791075" cy="3152775"/>
                    </a:xfrm>
                    <a:prstGeom prst="rect">
                      <a:avLst/>
                    </a:prstGeom>
                    <a:noFill/>
                    <a:ln>
                      <a:noFill/>
                    </a:ln>
                  </pic:spPr>
                </pic:pic>
              </a:graphicData>
            </a:graphic>
          </wp:inline>
        </w:drawing>
      </w:r>
    </w:p>
    <w:p>
      <w:pPr>
        <w:ind w:firstLine="420"/>
      </w:pPr>
      <w:r>
        <w:drawing>
          <wp:inline distT="0" distB="0" distL="114300" distR="114300">
            <wp:extent cx="4744085" cy="1328420"/>
            <wp:effectExtent l="0" t="0" r="10795" b="12700"/>
            <wp:docPr id="4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5"/>
                    <pic:cNvPicPr>
                      <a:picLocks noChangeAspect="1"/>
                    </pic:cNvPicPr>
                  </pic:nvPicPr>
                  <pic:blipFill>
                    <a:blip r:embed="rId48"/>
                    <a:stretch>
                      <a:fillRect/>
                    </a:stretch>
                  </pic:blipFill>
                  <pic:spPr>
                    <a:xfrm>
                      <a:off x="0" y="0"/>
                      <a:ext cx="4744085" cy="1328420"/>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32"/>
        </w:numPr>
        <w:ind w:left="1685" w:firstLineChars="0"/>
        <w:rPr>
          <w:rFonts w:ascii="微软雅黑" w:hAnsi="微软雅黑" w:eastAsia="微软雅黑" w:cs="微软雅黑"/>
        </w:rPr>
      </w:pPr>
      <w:r>
        <w:rPr>
          <w:rFonts w:hint="eastAsia" w:ascii="微软雅黑" w:hAnsi="微软雅黑" w:eastAsia="微软雅黑" w:cs="微软雅黑"/>
        </w:rPr>
        <w:t>点击毕业→毕业生登记表→显示学生毕业登记表信息</w:t>
      </w:r>
    </w:p>
    <w:p>
      <w:pPr>
        <w:numPr>
          <w:ilvl w:val="0"/>
          <w:numId w:val="32"/>
        </w:numPr>
        <w:ind w:left="1685" w:firstLineChars="0"/>
        <w:rPr>
          <w:rFonts w:ascii="微软雅黑" w:hAnsi="微软雅黑" w:eastAsia="微软雅黑" w:cs="微软雅黑"/>
        </w:rPr>
      </w:pPr>
      <w:r>
        <w:rPr>
          <w:rFonts w:hint="eastAsia" w:ascii="微软雅黑" w:hAnsi="微软雅黑" w:eastAsia="微软雅黑" w:cs="微软雅黑"/>
        </w:rPr>
        <w:t>点击【编辑】可修改个人信息，信息修改完成后，点击【保存】修改的信息</w:t>
      </w:r>
    </w:p>
    <w:p>
      <w:pPr>
        <w:numPr>
          <w:ilvl w:val="0"/>
          <w:numId w:val="32"/>
        </w:numPr>
        <w:ind w:left="1685" w:firstLineChars="0"/>
        <w:rPr>
          <w:rFonts w:ascii="微软雅黑" w:hAnsi="微软雅黑" w:eastAsia="微软雅黑" w:cs="微软雅黑"/>
        </w:rPr>
      </w:pPr>
      <w:r>
        <w:rPr>
          <w:rFonts w:hint="eastAsia" w:ascii="微软雅黑" w:hAnsi="微软雅黑" w:eastAsia="微软雅黑" w:cs="微软雅黑"/>
        </w:rPr>
        <w:t>“家庭主要成员与社会关系”栏，点击【添加】，增加一条可维护信息，录入完成后点击【保存】，保存录入信息</w:t>
      </w:r>
    </w:p>
    <w:p>
      <w:pPr>
        <w:numPr>
          <w:ilvl w:val="0"/>
          <w:numId w:val="32"/>
        </w:numPr>
        <w:ind w:left="1685" w:firstLineChars="0"/>
        <w:rPr>
          <w:rFonts w:ascii="微软雅黑" w:hAnsi="微软雅黑" w:eastAsia="微软雅黑" w:cs="微软雅黑"/>
        </w:rPr>
      </w:pPr>
      <w:r>
        <w:rPr>
          <w:rFonts w:hint="eastAsia" w:ascii="微软雅黑" w:hAnsi="微软雅黑" w:eastAsia="微软雅黑" w:cs="微软雅黑"/>
        </w:rPr>
        <w:t>“在校受过何种奖励处分”栏点击【编辑】，可录入“奖惩”与“处分”信息</w:t>
      </w:r>
    </w:p>
    <w:p>
      <w:pPr>
        <w:numPr>
          <w:ilvl w:val="0"/>
          <w:numId w:val="32"/>
        </w:numPr>
        <w:ind w:left="1685" w:firstLineChars="0"/>
        <w:rPr>
          <w:rFonts w:ascii="微软雅黑" w:hAnsi="微软雅黑" w:eastAsia="微软雅黑" w:cs="微软雅黑"/>
        </w:rPr>
      </w:pPr>
      <w:r>
        <w:rPr>
          <w:rFonts w:hint="eastAsia" w:ascii="微软雅黑" w:hAnsi="微软雅黑" w:eastAsia="微软雅黑" w:cs="微软雅黑"/>
        </w:rPr>
        <w:t>“学历简历”与“工作简历”信息，学生不可修改</w:t>
      </w:r>
    </w:p>
    <w:p>
      <w:pPr>
        <w:numPr>
          <w:ilvl w:val="0"/>
          <w:numId w:val="32"/>
        </w:numPr>
        <w:ind w:left="1685" w:firstLineChars="0"/>
        <w:rPr>
          <w:rFonts w:ascii="微软雅黑" w:hAnsi="微软雅黑" w:eastAsia="微软雅黑" w:cs="微软雅黑"/>
        </w:rPr>
      </w:pPr>
      <w:r>
        <w:rPr>
          <w:rFonts w:hint="eastAsia" w:ascii="微软雅黑" w:hAnsi="微软雅黑" w:eastAsia="微软雅黑" w:cs="微软雅黑"/>
        </w:rPr>
        <w:t>“自我鉴定”栏，点击【编辑】录入自我鉴定信息，点击【提交】发起毕业生登记表申请</w:t>
      </w:r>
    </w:p>
    <w:p>
      <w:pPr>
        <w:pStyle w:val="3"/>
        <w:numPr>
          <w:ilvl w:val="1"/>
          <w:numId w:val="2"/>
        </w:numPr>
        <w:rPr>
          <w:rFonts w:ascii="微软雅黑" w:hAnsi="微软雅黑" w:eastAsia="微软雅黑" w:cs="微软雅黑"/>
        </w:rPr>
      </w:pPr>
      <w:bookmarkStart w:id="58" w:name="_Toc134272842"/>
      <w:r>
        <w:rPr>
          <w:rFonts w:hint="eastAsia" w:ascii="微软雅黑" w:hAnsi="微软雅黑" w:eastAsia="微软雅黑" w:cs="微软雅黑"/>
        </w:rPr>
        <w:t>课表</w:t>
      </w:r>
      <w:bookmarkEnd w:id="58"/>
    </w:p>
    <w:p>
      <w:pPr>
        <w:pStyle w:val="4"/>
        <w:spacing w:before="156" w:after="156"/>
        <w:ind w:left="426"/>
        <w:rPr>
          <w:rFonts w:ascii="微软雅黑" w:hAnsi="微软雅黑" w:eastAsia="微软雅黑" w:cs="微软雅黑"/>
        </w:rPr>
      </w:pPr>
      <w:bookmarkStart w:id="59" w:name="_Toc134272843"/>
      <w:r>
        <w:rPr>
          <w:rFonts w:hint="eastAsia" w:ascii="微软雅黑" w:hAnsi="微软雅黑" w:eastAsia="微软雅黑" w:cs="微软雅黑"/>
        </w:rPr>
        <w:t>3.</w:t>
      </w:r>
      <w:r>
        <w:rPr>
          <w:rFonts w:ascii="微软雅黑" w:hAnsi="微软雅黑" w:eastAsia="微软雅黑" w:cs="微软雅黑"/>
        </w:rPr>
        <w:t>8</w:t>
      </w:r>
      <w:r>
        <w:rPr>
          <w:rFonts w:hint="eastAsia" w:ascii="微软雅黑" w:hAnsi="微软雅黑" w:eastAsia="微软雅黑" w:cs="微软雅黑"/>
        </w:rPr>
        <w:t>.1功能概述</w:t>
      </w:r>
      <w:bookmarkEnd w:id="59"/>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可按学期查看课表并支持导出打印学生课表</w:t>
      </w:r>
    </w:p>
    <w:p>
      <w:pPr>
        <w:pStyle w:val="4"/>
        <w:spacing w:before="156" w:after="156"/>
        <w:ind w:left="426"/>
        <w:rPr>
          <w:rFonts w:ascii="微软雅黑" w:hAnsi="微软雅黑" w:eastAsia="微软雅黑" w:cs="微软雅黑"/>
        </w:rPr>
      </w:pPr>
      <w:bookmarkStart w:id="60" w:name="_Toc134272844"/>
      <w:r>
        <w:rPr>
          <w:rFonts w:hint="eastAsia" w:ascii="微软雅黑" w:hAnsi="微软雅黑" w:eastAsia="微软雅黑" w:cs="微软雅黑"/>
        </w:rPr>
        <w:t>3.</w:t>
      </w:r>
      <w:r>
        <w:rPr>
          <w:rFonts w:ascii="微软雅黑" w:hAnsi="微软雅黑" w:eastAsia="微软雅黑" w:cs="微软雅黑"/>
        </w:rPr>
        <w:t>8</w:t>
      </w:r>
      <w:r>
        <w:rPr>
          <w:rFonts w:hint="eastAsia" w:ascii="微软雅黑" w:hAnsi="微软雅黑" w:eastAsia="微软雅黑" w:cs="微软雅黑"/>
        </w:rPr>
        <w:t>.2功能说明</w:t>
      </w:r>
      <w:bookmarkEnd w:id="60"/>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课表界面</w:t>
      </w:r>
    </w:p>
    <w:p>
      <w:pPr>
        <w:ind w:firstLine="420"/>
      </w:pPr>
      <w:r>
        <w:drawing>
          <wp:inline distT="0" distB="0" distL="114300" distR="114300">
            <wp:extent cx="4864100" cy="2508250"/>
            <wp:effectExtent l="0" t="0" r="12700" b="6350"/>
            <wp:docPr id="7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9"/>
                    <pic:cNvPicPr>
                      <a:picLocks noChangeAspect="1"/>
                    </pic:cNvPicPr>
                  </pic:nvPicPr>
                  <pic:blipFill>
                    <a:blip r:embed="rId49"/>
                    <a:stretch>
                      <a:fillRect/>
                    </a:stretch>
                  </pic:blipFill>
                  <pic:spPr>
                    <a:xfrm>
                      <a:off x="0" y="0"/>
                      <a:ext cx="4864100" cy="2508250"/>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33"/>
        </w:numPr>
        <w:ind w:left="1685" w:firstLineChars="0"/>
        <w:rPr>
          <w:rFonts w:ascii="微软雅黑" w:hAnsi="微软雅黑" w:eastAsia="微软雅黑" w:cs="微软雅黑"/>
        </w:rPr>
      </w:pPr>
      <w:r>
        <w:rPr>
          <w:rFonts w:hint="eastAsia" w:ascii="微软雅黑" w:hAnsi="微软雅黑" w:eastAsia="微软雅黑" w:cs="微软雅黑"/>
        </w:rPr>
        <w:t>点击【课表】，查询条件选择要查看课表的“学期”，“起止时间”在学期开始结束时间范围内选择，“日期”默认查看时间范围内所有课表，可选择“有课日期”显示时间范围内有课日期的课表</w:t>
      </w:r>
    </w:p>
    <w:p>
      <w:pPr>
        <w:numPr>
          <w:ilvl w:val="0"/>
          <w:numId w:val="33"/>
        </w:numPr>
        <w:ind w:left="1685" w:firstLineChars="0"/>
        <w:rPr>
          <w:rFonts w:ascii="微软雅黑" w:hAnsi="微软雅黑" w:eastAsia="微软雅黑" w:cs="微软雅黑"/>
        </w:rPr>
      </w:pPr>
      <w:r>
        <w:rPr>
          <w:rFonts w:hint="eastAsia" w:ascii="微软雅黑" w:hAnsi="微软雅黑" w:eastAsia="微软雅黑" w:cs="微软雅黑"/>
        </w:rPr>
        <w:t>查询结果最多显示一周内的课表，可选择月份及周，显示课表，不在查询时间范围内的课表信息置灰显示</w:t>
      </w:r>
    </w:p>
    <w:p>
      <w:pPr>
        <w:numPr>
          <w:ilvl w:val="0"/>
          <w:numId w:val="33"/>
        </w:numPr>
        <w:ind w:left="1685" w:firstLineChars="0"/>
        <w:rPr>
          <w:rFonts w:ascii="微软雅黑" w:hAnsi="微软雅黑" w:eastAsia="微软雅黑" w:cs="微软雅黑"/>
        </w:rPr>
      </w:pPr>
      <w:r>
        <w:rPr>
          <w:rFonts w:hint="eastAsia" w:ascii="微软雅黑" w:hAnsi="微软雅黑" w:eastAsia="微软雅黑" w:cs="微软雅黑"/>
        </w:rPr>
        <w:t>点击【课表导出】选择要导出的excel表版本，将查询结果导出，在消息中查看下载</w:t>
      </w:r>
    </w:p>
    <w:p>
      <w:pPr>
        <w:numPr>
          <w:ilvl w:val="0"/>
          <w:numId w:val="33"/>
        </w:numPr>
        <w:ind w:left="1685" w:firstLineChars="0"/>
        <w:rPr>
          <w:rFonts w:ascii="微软雅黑" w:hAnsi="微软雅黑" w:eastAsia="微软雅黑" w:cs="微软雅黑"/>
        </w:rPr>
      </w:pPr>
      <w:r>
        <w:rPr>
          <w:rFonts w:hint="eastAsia" w:ascii="微软雅黑" w:hAnsi="微软雅黑" w:eastAsia="微软雅黑" w:cs="微软雅黑"/>
        </w:rPr>
        <w:t>点击【课表打印】预览打印课表信息，再次点击【打印】打印课表</w:t>
      </w:r>
    </w:p>
    <w:p>
      <w:pPr>
        <w:pStyle w:val="3"/>
        <w:numPr>
          <w:ilvl w:val="1"/>
          <w:numId w:val="2"/>
        </w:numPr>
        <w:rPr>
          <w:rFonts w:ascii="微软雅黑" w:hAnsi="微软雅黑" w:eastAsia="微软雅黑" w:cs="微软雅黑"/>
        </w:rPr>
      </w:pPr>
      <w:bookmarkStart w:id="61" w:name="_Toc134272845"/>
      <w:r>
        <w:rPr>
          <w:rFonts w:hint="eastAsia" w:ascii="微软雅黑" w:hAnsi="微软雅黑" w:eastAsia="微软雅黑" w:cs="微软雅黑"/>
        </w:rPr>
        <w:t>学籍</w:t>
      </w:r>
      <w:bookmarkEnd w:id="61"/>
    </w:p>
    <w:p>
      <w:pPr>
        <w:pStyle w:val="4"/>
        <w:spacing w:before="156" w:after="156"/>
        <w:ind w:left="426"/>
        <w:rPr>
          <w:rFonts w:ascii="微软雅黑" w:hAnsi="微软雅黑" w:eastAsia="微软雅黑" w:cs="微软雅黑"/>
        </w:rPr>
      </w:pPr>
      <w:bookmarkStart w:id="62" w:name="_Toc134272846"/>
      <w:r>
        <w:rPr>
          <w:rFonts w:hint="eastAsia" w:ascii="微软雅黑" w:hAnsi="微软雅黑" w:eastAsia="微软雅黑" w:cs="微软雅黑"/>
        </w:rPr>
        <w:t>3.</w:t>
      </w:r>
      <w:r>
        <w:rPr>
          <w:rFonts w:ascii="微软雅黑" w:hAnsi="微软雅黑" w:eastAsia="微软雅黑" w:cs="微软雅黑"/>
        </w:rPr>
        <w:t>9</w:t>
      </w:r>
      <w:r>
        <w:rPr>
          <w:rFonts w:hint="eastAsia" w:ascii="微软雅黑" w:hAnsi="微软雅黑" w:eastAsia="微软雅黑" w:cs="微软雅黑"/>
        </w:rPr>
        <w:t>.1功能概述</w:t>
      </w:r>
      <w:bookmarkEnd w:id="62"/>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提供学籍信息查看，发起学籍异动、休学、复学、退学、毕业申请</w:t>
      </w:r>
    </w:p>
    <w:p>
      <w:pPr>
        <w:pStyle w:val="4"/>
        <w:spacing w:before="156" w:after="156"/>
        <w:ind w:left="426"/>
        <w:rPr>
          <w:rFonts w:ascii="微软雅黑" w:hAnsi="微软雅黑" w:eastAsia="微软雅黑" w:cs="微软雅黑"/>
        </w:rPr>
      </w:pPr>
      <w:bookmarkStart w:id="63" w:name="_Toc134272847"/>
      <w:r>
        <w:rPr>
          <w:rFonts w:hint="eastAsia" w:ascii="微软雅黑" w:hAnsi="微软雅黑" w:eastAsia="微软雅黑" w:cs="微软雅黑"/>
        </w:rPr>
        <w:t>3.</w:t>
      </w:r>
      <w:r>
        <w:rPr>
          <w:rFonts w:ascii="微软雅黑" w:hAnsi="微软雅黑" w:eastAsia="微软雅黑" w:cs="微软雅黑"/>
        </w:rPr>
        <w:t>9</w:t>
      </w:r>
      <w:r>
        <w:rPr>
          <w:rFonts w:hint="eastAsia" w:ascii="微软雅黑" w:hAnsi="微软雅黑" w:eastAsia="微软雅黑" w:cs="微软雅黑"/>
        </w:rPr>
        <w:t>.2功能说明</w:t>
      </w:r>
      <w:bookmarkEnd w:id="63"/>
    </w:p>
    <w:p>
      <w:pPr>
        <w:pStyle w:val="5"/>
        <w:numPr>
          <w:ilvl w:val="0"/>
          <w:numId w:val="34"/>
        </w:numPr>
        <w:ind w:left="0" w:firstLine="845" w:firstLineChars="0"/>
        <w:rPr>
          <w:rFonts w:ascii="微软雅黑" w:hAnsi="微软雅黑" w:eastAsia="微软雅黑" w:cs="微软雅黑"/>
        </w:rPr>
      </w:pPr>
      <w:r>
        <w:rPr>
          <w:rFonts w:hint="eastAsia" w:ascii="微软雅黑" w:hAnsi="微软雅黑" w:eastAsia="微软雅黑" w:cs="微软雅黑"/>
        </w:rPr>
        <w:t>学籍信息</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学籍信息查看界面</w:t>
      </w:r>
    </w:p>
    <w:p>
      <w:pPr>
        <w:ind w:firstLine="420"/>
      </w:pPr>
      <w:r>
        <w:drawing>
          <wp:inline distT="0" distB="0" distL="114300" distR="114300">
            <wp:extent cx="4956175" cy="2138680"/>
            <wp:effectExtent l="0" t="0" r="12065" b="10160"/>
            <wp:docPr id="9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18"/>
                    <pic:cNvPicPr>
                      <a:picLocks noChangeAspect="1"/>
                    </pic:cNvPicPr>
                  </pic:nvPicPr>
                  <pic:blipFill>
                    <a:blip r:embed="rId50"/>
                    <a:stretch>
                      <a:fillRect/>
                    </a:stretch>
                  </pic:blipFill>
                  <pic:spPr>
                    <a:xfrm>
                      <a:off x="0" y="0"/>
                      <a:ext cx="4956175" cy="2138680"/>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35"/>
        </w:numPr>
        <w:ind w:left="1685" w:firstLineChars="0"/>
      </w:pPr>
      <w:r>
        <w:rPr>
          <w:rFonts w:hint="eastAsia" w:ascii="微软雅黑" w:hAnsi="微软雅黑" w:eastAsia="微软雅黑" w:cs="微软雅黑"/>
        </w:rPr>
        <w:t>点击学籍→学籍信息，查看学生学籍信息，显示学生照片与毕业照片</w:t>
      </w:r>
    </w:p>
    <w:p>
      <w:pPr>
        <w:pStyle w:val="5"/>
        <w:numPr>
          <w:ilvl w:val="0"/>
          <w:numId w:val="34"/>
        </w:numPr>
        <w:ind w:left="0" w:firstLine="845" w:firstLineChars="0"/>
        <w:rPr>
          <w:rFonts w:ascii="微软雅黑" w:hAnsi="微软雅黑" w:eastAsia="微软雅黑" w:cs="微软雅黑"/>
        </w:rPr>
      </w:pPr>
      <w:r>
        <w:rPr>
          <w:rFonts w:hint="eastAsia" w:ascii="微软雅黑" w:hAnsi="微软雅黑" w:eastAsia="微软雅黑" w:cs="微软雅黑"/>
        </w:rPr>
        <w:t>学籍异动申请</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学籍异动申请界面</w:t>
      </w:r>
    </w:p>
    <w:p>
      <w:pPr>
        <w:ind w:firstLine="420"/>
      </w:pPr>
      <w:r>
        <w:drawing>
          <wp:inline distT="0" distB="0" distL="114300" distR="114300">
            <wp:extent cx="4990465" cy="1553845"/>
            <wp:effectExtent l="0" t="0" r="8255" b="635"/>
            <wp:docPr id="9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22"/>
                    <pic:cNvPicPr>
                      <a:picLocks noChangeAspect="1"/>
                    </pic:cNvPicPr>
                  </pic:nvPicPr>
                  <pic:blipFill>
                    <a:blip r:embed="rId51"/>
                    <a:stretch>
                      <a:fillRect/>
                    </a:stretch>
                  </pic:blipFill>
                  <pic:spPr>
                    <a:xfrm>
                      <a:off x="0" y="0"/>
                      <a:ext cx="4990465" cy="1553845"/>
                    </a:xfrm>
                    <a:prstGeom prst="rect">
                      <a:avLst/>
                    </a:prstGeom>
                    <a:noFill/>
                    <a:ln>
                      <a:noFill/>
                    </a:ln>
                  </pic:spPr>
                </pic:pic>
              </a:graphicData>
            </a:graphic>
          </wp:inline>
        </w:drawing>
      </w:r>
    </w:p>
    <w:p>
      <w:pPr>
        <w:numPr>
          <w:ilvl w:val="0"/>
          <w:numId w:val="4"/>
        </w:numPr>
        <w:ind w:left="1260" w:firstLineChars="0"/>
      </w:pPr>
      <w:r>
        <w:rPr>
          <w:rFonts w:hint="eastAsia" w:ascii="微软雅黑" w:hAnsi="微软雅黑" w:eastAsia="微软雅黑" w:cs="微软雅黑"/>
        </w:rPr>
        <w:t>学籍异动申请信息</w:t>
      </w:r>
    </w:p>
    <w:p>
      <w:pPr>
        <w:ind w:firstLine="420"/>
      </w:pPr>
      <w:r>
        <w:drawing>
          <wp:inline distT="0" distB="0" distL="114300" distR="114300">
            <wp:extent cx="5010785" cy="3118485"/>
            <wp:effectExtent l="0" t="0" r="3175" b="5715"/>
            <wp:docPr id="9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20"/>
                    <pic:cNvPicPr>
                      <a:picLocks noChangeAspect="1"/>
                    </pic:cNvPicPr>
                  </pic:nvPicPr>
                  <pic:blipFill>
                    <a:blip r:embed="rId52"/>
                    <a:stretch>
                      <a:fillRect/>
                    </a:stretch>
                  </pic:blipFill>
                  <pic:spPr>
                    <a:xfrm>
                      <a:off x="0" y="0"/>
                      <a:ext cx="5010785" cy="3118485"/>
                    </a:xfrm>
                    <a:prstGeom prst="rect">
                      <a:avLst/>
                    </a:prstGeom>
                    <a:noFill/>
                    <a:ln>
                      <a:noFill/>
                    </a:ln>
                  </pic:spPr>
                </pic:pic>
              </a:graphicData>
            </a:graphic>
          </wp:inline>
        </w:drawing>
      </w:r>
    </w:p>
    <w:p>
      <w:pPr>
        <w:ind w:firstLine="420"/>
      </w:pPr>
      <w:r>
        <w:drawing>
          <wp:inline distT="0" distB="0" distL="114300" distR="114300">
            <wp:extent cx="4950460" cy="1974215"/>
            <wp:effectExtent l="0" t="0" r="2540" b="6985"/>
            <wp:docPr id="9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21"/>
                    <pic:cNvPicPr>
                      <a:picLocks noChangeAspect="1"/>
                    </pic:cNvPicPr>
                  </pic:nvPicPr>
                  <pic:blipFill>
                    <a:blip r:embed="rId53"/>
                    <a:stretch>
                      <a:fillRect/>
                    </a:stretch>
                  </pic:blipFill>
                  <pic:spPr>
                    <a:xfrm>
                      <a:off x="0" y="0"/>
                      <a:ext cx="4950460" cy="1974215"/>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36"/>
        </w:numPr>
        <w:ind w:left="1685" w:firstLineChars="0"/>
      </w:pPr>
      <w:r>
        <w:rPr>
          <w:rFonts w:hint="eastAsia" w:ascii="微软雅黑" w:hAnsi="微软雅黑" w:eastAsia="微软雅黑" w:cs="微软雅黑"/>
        </w:rPr>
        <w:t>点击学籍→学籍异动申请，界面点击【学籍异动申请】，跳转到录入申请信息界面，对比原信息录入异动后信息，填写异动原因，上传证明材料，点击【保存】发起异动申请</w:t>
      </w:r>
    </w:p>
    <w:p>
      <w:pPr>
        <w:numPr>
          <w:ilvl w:val="0"/>
          <w:numId w:val="36"/>
        </w:numPr>
        <w:ind w:left="1685" w:firstLineChars="0"/>
      </w:pPr>
      <w:r>
        <w:rPr>
          <w:rFonts w:hint="eastAsia" w:ascii="微软雅黑" w:hAnsi="微软雅黑" w:eastAsia="微软雅黑" w:cs="微软雅黑"/>
        </w:rPr>
        <w:t>异动申请发起后，审核状态为“原函授站待审核”，可点击【撤销】撤销异动申请</w:t>
      </w:r>
    </w:p>
    <w:p>
      <w:pPr>
        <w:numPr>
          <w:ilvl w:val="0"/>
          <w:numId w:val="36"/>
        </w:numPr>
        <w:ind w:left="1685" w:firstLineChars="0"/>
      </w:pPr>
      <w:r>
        <w:rPr>
          <w:rFonts w:hint="eastAsia" w:ascii="微软雅黑" w:hAnsi="微软雅黑" w:eastAsia="微软雅黑" w:cs="微软雅黑"/>
        </w:rPr>
        <w:t>点击【详情】查看异动申请信息及各阶段审核人审核信息</w:t>
      </w:r>
    </w:p>
    <w:p>
      <w:pPr>
        <w:pStyle w:val="5"/>
        <w:numPr>
          <w:ilvl w:val="0"/>
          <w:numId w:val="34"/>
        </w:numPr>
        <w:ind w:left="0" w:firstLine="845" w:firstLineChars="0"/>
        <w:rPr>
          <w:rFonts w:ascii="微软雅黑" w:hAnsi="微软雅黑" w:eastAsia="微软雅黑" w:cs="微软雅黑"/>
        </w:rPr>
      </w:pPr>
      <w:r>
        <w:rPr>
          <w:rFonts w:hint="eastAsia" w:ascii="微软雅黑" w:hAnsi="微软雅黑" w:eastAsia="微软雅黑" w:cs="微软雅黑"/>
        </w:rPr>
        <w:t>学籍异动信息</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学籍异动信息查看界面</w:t>
      </w:r>
    </w:p>
    <w:p>
      <w:pPr>
        <w:ind w:firstLine="420"/>
      </w:pPr>
      <w:r>
        <w:drawing>
          <wp:inline distT="0" distB="0" distL="114300" distR="114300">
            <wp:extent cx="4910455" cy="1431290"/>
            <wp:effectExtent l="0" t="0" r="12065" b="1270"/>
            <wp:docPr id="99"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23"/>
                    <pic:cNvPicPr>
                      <a:picLocks noChangeAspect="1"/>
                    </pic:cNvPicPr>
                  </pic:nvPicPr>
                  <pic:blipFill>
                    <a:blip r:embed="rId54"/>
                    <a:stretch>
                      <a:fillRect/>
                    </a:stretch>
                  </pic:blipFill>
                  <pic:spPr>
                    <a:xfrm>
                      <a:off x="0" y="0"/>
                      <a:ext cx="4910455" cy="1431290"/>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37"/>
        </w:numPr>
        <w:ind w:left="1685" w:firstLineChars="0"/>
      </w:pPr>
      <w:r>
        <w:rPr>
          <w:rFonts w:hint="eastAsia" w:ascii="微软雅黑" w:hAnsi="微软雅黑" w:eastAsia="微软雅黑" w:cs="微软雅黑"/>
        </w:rPr>
        <w:t>点击学籍→学籍异动信息，查看每次学籍异动时间，学籍异动前与异动后信息</w:t>
      </w:r>
    </w:p>
    <w:p>
      <w:pPr>
        <w:pStyle w:val="5"/>
        <w:numPr>
          <w:ilvl w:val="0"/>
          <w:numId w:val="34"/>
        </w:numPr>
        <w:ind w:left="0" w:firstLine="845" w:firstLineChars="0"/>
        <w:rPr>
          <w:rFonts w:ascii="微软雅黑" w:hAnsi="微软雅黑" w:eastAsia="微软雅黑" w:cs="微软雅黑"/>
        </w:rPr>
      </w:pPr>
      <w:r>
        <w:rPr>
          <w:rFonts w:hint="eastAsia" w:ascii="微软雅黑" w:hAnsi="微软雅黑" w:eastAsia="微软雅黑" w:cs="微软雅黑"/>
        </w:rPr>
        <w:t>休学申请</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休学申请界面</w:t>
      </w:r>
    </w:p>
    <w:p>
      <w:pPr>
        <w:ind w:firstLine="420"/>
        <w:rPr>
          <w:rFonts w:ascii="微软雅黑" w:hAnsi="微软雅黑" w:eastAsia="微软雅黑" w:cs="微软雅黑"/>
        </w:rPr>
      </w:pPr>
      <w:r>
        <w:drawing>
          <wp:inline distT="0" distB="0" distL="114300" distR="114300">
            <wp:extent cx="4952365" cy="1600835"/>
            <wp:effectExtent l="0" t="0" r="635" b="14605"/>
            <wp:docPr id="106"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28"/>
                    <pic:cNvPicPr>
                      <a:picLocks noChangeAspect="1"/>
                    </pic:cNvPicPr>
                  </pic:nvPicPr>
                  <pic:blipFill>
                    <a:blip r:embed="rId55"/>
                    <a:stretch>
                      <a:fillRect/>
                    </a:stretch>
                  </pic:blipFill>
                  <pic:spPr>
                    <a:xfrm>
                      <a:off x="0" y="0"/>
                      <a:ext cx="4952365" cy="1600835"/>
                    </a:xfrm>
                    <a:prstGeom prst="rect">
                      <a:avLst/>
                    </a:prstGeom>
                    <a:noFill/>
                    <a:ln>
                      <a:noFill/>
                    </a:ln>
                  </pic:spPr>
                </pic:pic>
              </a:graphicData>
            </a:graphic>
          </wp:inline>
        </w:drawing>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休学申请信息录入</w:t>
      </w:r>
    </w:p>
    <w:p>
      <w:pPr>
        <w:ind w:firstLine="420"/>
      </w:pPr>
      <w:r>
        <w:drawing>
          <wp:inline distT="0" distB="0" distL="114300" distR="114300">
            <wp:extent cx="4934585" cy="1913255"/>
            <wp:effectExtent l="0" t="0" r="3175" b="6985"/>
            <wp:docPr id="102"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24"/>
                    <pic:cNvPicPr>
                      <a:picLocks noChangeAspect="1"/>
                    </pic:cNvPicPr>
                  </pic:nvPicPr>
                  <pic:blipFill>
                    <a:blip r:embed="rId56"/>
                    <a:stretch>
                      <a:fillRect/>
                    </a:stretch>
                  </pic:blipFill>
                  <pic:spPr>
                    <a:xfrm>
                      <a:off x="0" y="0"/>
                      <a:ext cx="4934585" cy="1913255"/>
                    </a:xfrm>
                    <a:prstGeom prst="rect">
                      <a:avLst/>
                    </a:prstGeom>
                    <a:noFill/>
                    <a:ln>
                      <a:noFill/>
                    </a:ln>
                  </pic:spPr>
                </pic:pic>
              </a:graphicData>
            </a:graphic>
          </wp:inline>
        </w:drawing>
      </w:r>
    </w:p>
    <w:p>
      <w:pPr>
        <w:numPr>
          <w:ilvl w:val="0"/>
          <w:numId w:val="4"/>
        </w:numPr>
        <w:ind w:left="1260" w:firstLineChars="0"/>
      </w:pPr>
      <w:r>
        <w:rPr>
          <w:rFonts w:hint="eastAsia" w:ascii="微软雅黑" w:hAnsi="微软雅黑" w:eastAsia="微软雅黑" w:cs="微软雅黑"/>
        </w:rPr>
        <w:t>休学详情信息</w:t>
      </w:r>
    </w:p>
    <w:p>
      <w:pPr>
        <w:ind w:firstLine="420"/>
      </w:pPr>
      <w:r>
        <w:drawing>
          <wp:inline distT="0" distB="0" distL="114300" distR="114300">
            <wp:extent cx="4970780" cy="3111500"/>
            <wp:effectExtent l="0" t="0" r="12700" b="12700"/>
            <wp:docPr id="10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29"/>
                    <pic:cNvPicPr>
                      <a:picLocks noChangeAspect="1"/>
                    </pic:cNvPicPr>
                  </pic:nvPicPr>
                  <pic:blipFill>
                    <a:blip r:embed="rId57"/>
                    <a:stretch>
                      <a:fillRect/>
                    </a:stretch>
                  </pic:blipFill>
                  <pic:spPr>
                    <a:xfrm>
                      <a:off x="0" y="0"/>
                      <a:ext cx="4970780" cy="3111500"/>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38"/>
        </w:numPr>
        <w:ind w:left="1685" w:firstLineChars="0"/>
      </w:pPr>
      <w:r>
        <w:rPr>
          <w:rFonts w:hint="eastAsia" w:ascii="微软雅黑" w:hAnsi="微软雅黑" w:eastAsia="微软雅黑" w:cs="微软雅黑"/>
        </w:rPr>
        <w:t>点击学籍→休学申请，列表显示休学申请信息</w:t>
      </w:r>
    </w:p>
    <w:p>
      <w:pPr>
        <w:numPr>
          <w:ilvl w:val="0"/>
          <w:numId w:val="38"/>
        </w:numPr>
        <w:ind w:left="1685" w:firstLineChars="0"/>
      </w:pPr>
      <w:r>
        <w:rPr>
          <w:rFonts w:hint="eastAsia" w:ascii="微软雅黑" w:hAnsi="微软雅黑" w:eastAsia="微软雅黑" w:cs="微软雅黑"/>
        </w:rPr>
        <w:t>点击【休学申请】，跳转到休学信息录入界面，选择休学年限，录入休学原因，上传证明材料后点击【保存】，管理界面增加一条未申请的休学信息</w:t>
      </w:r>
    </w:p>
    <w:p>
      <w:pPr>
        <w:numPr>
          <w:ilvl w:val="0"/>
          <w:numId w:val="38"/>
        </w:numPr>
        <w:ind w:left="1685" w:firstLineChars="0"/>
      </w:pPr>
      <w:r>
        <w:rPr>
          <w:rFonts w:hint="eastAsia" w:ascii="微软雅黑" w:hAnsi="微软雅黑" w:eastAsia="微软雅黑" w:cs="微软雅黑"/>
        </w:rPr>
        <w:t>点击【编辑】修改休学申请信息</w:t>
      </w:r>
    </w:p>
    <w:p>
      <w:pPr>
        <w:numPr>
          <w:ilvl w:val="0"/>
          <w:numId w:val="38"/>
        </w:numPr>
        <w:ind w:left="1685" w:firstLineChars="0"/>
      </w:pPr>
      <w:r>
        <w:rPr>
          <w:rFonts w:hint="eastAsia" w:ascii="微软雅黑" w:hAnsi="微软雅黑" w:eastAsia="微软雅黑" w:cs="微软雅黑"/>
        </w:rPr>
        <w:t>点击【提交申请】发起休学申请，审核状态为“函授站待审核”不可编辑</w:t>
      </w:r>
    </w:p>
    <w:p>
      <w:pPr>
        <w:numPr>
          <w:ilvl w:val="0"/>
          <w:numId w:val="38"/>
        </w:numPr>
        <w:ind w:left="1685" w:firstLineChars="0"/>
      </w:pPr>
      <w:r>
        <w:rPr>
          <w:rFonts w:hint="eastAsia" w:ascii="微软雅黑" w:hAnsi="微软雅黑" w:eastAsia="微软雅黑" w:cs="微软雅黑"/>
        </w:rPr>
        <w:t>申请发起后点击，“函授站待审核”状态可点击【撤销】撤销申请</w:t>
      </w:r>
    </w:p>
    <w:p>
      <w:pPr>
        <w:numPr>
          <w:ilvl w:val="0"/>
          <w:numId w:val="38"/>
        </w:numPr>
        <w:ind w:left="1685" w:firstLineChars="0"/>
      </w:pPr>
      <w:r>
        <w:rPr>
          <w:rFonts w:hint="eastAsia" w:ascii="微软雅黑" w:hAnsi="微软雅黑" w:eastAsia="微软雅黑" w:cs="微软雅黑"/>
        </w:rPr>
        <w:t>点击【详情】查看各个阶段审核人审核信息</w:t>
      </w:r>
    </w:p>
    <w:p>
      <w:pPr>
        <w:numPr>
          <w:ilvl w:val="0"/>
          <w:numId w:val="38"/>
        </w:numPr>
        <w:ind w:left="1685" w:firstLineChars="0"/>
      </w:pPr>
      <w:r>
        <w:rPr>
          <w:rFonts w:hint="eastAsia" w:ascii="微软雅黑" w:hAnsi="微软雅黑" w:eastAsia="微软雅黑" w:cs="微软雅黑"/>
        </w:rPr>
        <w:t>函授站审核后不可删除申请信息</w:t>
      </w:r>
    </w:p>
    <w:p>
      <w:pPr>
        <w:pStyle w:val="5"/>
        <w:numPr>
          <w:ilvl w:val="0"/>
          <w:numId w:val="34"/>
        </w:numPr>
        <w:ind w:left="0" w:firstLine="845" w:firstLineChars="0"/>
        <w:rPr>
          <w:rFonts w:ascii="微软雅黑" w:hAnsi="微软雅黑" w:eastAsia="微软雅黑" w:cs="微软雅黑"/>
        </w:rPr>
      </w:pPr>
      <w:r>
        <w:rPr>
          <w:rFonts w:hint="eastAsia" w:ascii="微软雅黑" w:hAnsi="微软雅黑" w:eastAsia="微软雅黑" w:cs="微软雅黑"/>
        </w:rPr>
        <w:t>退学申请</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退学申请界面</w:t>
      </w:r>
    </w:p>
    <w:p>
      <w:pPr>
        <w:ind w:firstLine="420"/>
      </w:pPr>
      <w:r>
        <w:drawing>
          <wp:inline distT="0" distB="0" distL="114300" distR="114300">
            <wp:extent cx="4927600" cy="1593215"/>
            <wp:effectExtent l="0" t="0" r="10160" b="6985"/>
            <wp:docPr id="11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31"/>
                    <pic:cNvPicPr>
                      <a:picLocks noChangeAspect="1"/>
                    </pic:cNvPicPr>
                  </pic:nvPicPr>
                  <pic:blipFill>
                    <a:blip r:embed="rId58"/>
                    <a:stretch>
                      <a:fillRect/>
                    </a:stretch>
                  </pic:blipFill>
                  <pic:spPr>
                    <a:xfrm>
                      <a:off x="0" y="0"/>
                      <a:ext cx="4927600" cy="1593215"/>
                    </a:xfrm>
                    <a:prstGeom prst="rect">
                      <a:avLst/>
                    </a:prstGeom>
                    <a:noFill/>
                    <a:ln>
                      <a:noFill/>
                    </a:ln>
                  </pic:spPr>
                </pic:pic>
              </a:graphicData>
            </a:graphic>
          </wp:inline>
        </w:drawing>
      </w:r>
    </w:p>
    <w:p>
      <w:pPr>
        <w:numPr>
          <w:ilvl w:val="0"/>
          <w:numId w:val="4"/>
        </w:numPr>
        <w:ind w:left="1260" w:firstLineChars="0"/>
      </w:pPr>
      <w:r>
        <w:rPr>
          <w:rFonts w:hint="eastAsia" w:ascii="微软雅黑" w:hAnsi="微软雅黑" w:eastAsia="微软雅黑" w:cs="微软雅黑"/>
        </w:rPr>
        <w:t>退学申请信息录入界面</w:t>
      </w:r>
    </w:p>
    <w:p>
      <w:pPr>
        <w:ind w:firstLine="420"/>
      </w:pPr>
      <w:r>
        <w:drawing>
          <wp:inline distT="0" distB="0" distL="114300" distR="114300">
            <wp:extent cx="4926330" cy="1476375"/>
            <wp:effectExtent l="0" t="0" r="11430" b="1905"/>
            <wp:docPr id="109"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30"/>
                    <pic:cNvPicPr>
                      <a:picLocks noChangeAspect="1"/>
                    </pic:cNvPicPr>
                  </pic:nvPicPr>
                  <pic:blipFill>
                    <a:blip r:embed="rId59"/>
                    <a:stretch>
                      <a:fillRect/>
                    </a:stretch>
                  </pic:blipFill>
                  <pic:spPr>
                    <a:xfrm>
                      <a:off x="0" y="0"/>
                      <a:ext cx="4926330" cy="1476375"/>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39"/>
        </w:numPr>
        <w:ind w:left="1685" w:firstLineChars="0"/>
      </w:pPr>
      <w:r>
        <w:rPr>
          <w:rFonts w:hint="eastAsia" w:ascii="微软雅黑" w:hAnsi="微软雅黑" w:eastAsia="微软雅黑" w:cs="微软雅黑"/>
        </w:rPr>
        <w:t>点击学籍→退学申请，列表显示退学申请信息</w:t>
      </w:r>
    </w:p>
    <w:p>
      <w:pPr>
        <w:numPr>
          <w:ilvl w:val="0"/>
          <w:numId w:val="39"/>
        </w:numPr>
        <w:ind w:left="1685" w:firstLineChars="0"/>
      </w:pPr>
      <w:r>
        <w:rPr>
          <w:rFonts w:hint="eastAsia" w:ascii="微软雅黑" w:hAnsi="微软雅黑" w:eastAsia="微软雅黑" w:cs="微软雅黑"/>
        </w:rPr>
        <w:t>点击【退学申请】，跳转到退学信息录入界面，选择退学原因，上传退学证明材料后点击【保存】，管理界面增加一条未申请的退学信息</w:t>
      </w:r>
    </w:p>
    <w:p>
      <w:pPr>
        <w:numPr>
          <w:ilvl w:val="0"/>
          <w:numId w:val="39"/>
        </w:numPr>
        <w:ind w:left="1685" w:firstLineChars="0"/>
      </w:pPr>
      <w:r>
        <w:rPr>
          <w:rFonts w:hint="eastAsia" w:ascii="微软雅黑" w:hAnsi="微软雅黑" w:eastAsia="微软雅黑" w:cs="微软雅黑"/>
        </w:rPr>
        <w:t>点击【编辑】修改退学信息</w:t>
      </w:r>
    </w:p>
    <w:p>
      <w:pPr>
        <w:numPr>
          <w:ilvl w:val="0"/>
          <w:numId w:val="39"/>
        </w:numPr>
        <w:ind w:left="1685" w:firstLineChars="0"/>
      </w:pPr>
      <w:r>
        <w:rPr>
          <w:rFonts w:hint="eastAsia" w:ascii="微软雅黑" w:hAnsi="微软雅黑" w:eastAsia="微软雅黑" w:cs="微软雅黑"/>
        </w:rPr>
        <w:t>点击【提交申请】，发起退学申请，审核状态为“函授站待审核”，不可编辑修改申请信息</w:t>
      </w:r>
    </w:p>
    <w:p>
      <w:pPr>
        <w:numPr>
          <w:ilvl w:val="0"/>
          <w:numId w:val="39"/>
        </w:numPr>
        <w:ind w:left="1685" w:firstLineChars="0"/>
      </w:pPr>
      <w:r>
        <w:rPr>
          <w:rFonts w:hint="eastAsia" w:ascii="微软雅黑" w:hAnsi="微软雅黑" w:eastAsia="微软雅黑" w:cs="微软雅黑"/>
        </w:rPr>
        <w:t>申请发起后点击，“函授站待审核”状态可点击【撤销】撤销申请</w:t>
      </w:r>
    </w:p>
    <w:p>
      <w:pPr>
        <w:numPr>
          <w:ilvl w:val="0"/>
          <w:numId w:val="39"/>
        </w:numPr>
        <w:ind w:left="1685" w:firstLineChars="0"/>
      </w:pPr>
      <w:r>
        <w:rPr>
          <w:rFonts w:hint="eastAsia" w:ascii="微软雅黑" w:hAnsi="微软雅黑" w:eastAsia="微软雅黑" w:cs="微软雅黑"/>
        </w:rPr>
        <w:t>点击【详情】查看各个阶段审核人审核信息</w:t>
      </w:r>
    </w:p>
    <w:p>
      <w:pPr>
        <w:numPr>
          <w:ilvl w:val="0"/>
          <w:numId w:val="39"/>
        </w:numPr>
        <w:ind w:left="1685" w:firstLineChars="0"/>
      </w:pPr>
      <w:r>
        <w:rPr>
          <w:rFonts w:hint="eastAsia" w:ascii="微软雅黑" w:hAnsi="微软雅黑" w:eastAsia="微软雅黑" w:cs="微软雅黑"/>
        </w:rPr>
        <w:t>函授站审核后不可删除申请信息</w:t>
      </w:r>
    </w:p>
    <w:p>
      <w:pPr>
        <w:pStyle w:val="5"/>
        <w:numPr>
          <w:ilvl w:val="0"/>
          <w:numId w:val="34"/>
        </w:numPr>
        <w:ind w:left="0" w:firstLine="845" w:firstLineChars="0"/>
        <w:rPr>
          <w:rFonts w:ascii="微软雅黑" w:hAnsi="微软雅黑" w:eastAsia="微软雅黑" w:cs="微软雅黑"/>
        </w:rPr>
      </w:pPr>
      <w:r>
        <w:rPr>
          <w:rFonts w:hint="eastAsia" w:ascii="微软雅黑" w:hAnsi="微软雅黑" w:eastAsia="微软雅黑" w:cs="微软雅黑"/>
        </w:rPr>
        <w:t>缓毕业申请</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缓毕业信息查看界面</w:t>
      </w:r>
    </w:p>
    <w:p>
      <w:pPr>
        <w:ind w:firstLine="420"/>
      </w:pPr>
      <w:r>
        <w:drawing>
          <wp:inline distT="0" distB="0" distL="114300" distR="114300">
            <wp:extent cx="4949190" cy="1384935"/>
            <wp:effectExtent l="0" t="0" r="3810" b="1905"/>
            <wp:docPr id="114"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33"/>
                    <pic:cNvPicPr>
                      <a:picLocks noChangeAspect="1"/>
                    </pic:cNvPicPr>
                  </pic:nvPicPr>
                  <pic:blipFill>
                    <a:blip r:embed="rId60"/>
                    <a:stretch>
                      <a:fillRect/>
                    </a:stretch>
                  </pic:blipFill>
                  <pic:spPr>
                    <a:xfrm>
                      <a:off x="0" y="0"/>
                      <a:ext cx="4949190" cy="1384935"/>
                    </a:xfrm>
                    <a:prstGeom prst="rect">
                      <a:avLst/>
                    </a:prstGeom>
                    <a:noFill/>
                    <a:ln>
                      <a:noFill/>
                    </a:ln>
                  </pic:spPr>
                </pic:pic>
              </a:graphicData>
            </a:graphic>
          </wp:inline>
        </w:drawing>
      </w:r>
    </w:p>
    <w:p>
      <w:pPr>
        <w:numPr>
          <w:ilvl w:val="0"/>
          <w:numId w:val="4"/>
        </w:numPr>
        <w:ind w:left="1260" w:firstLineChars="0"/>
      </w:pPr>
      <w:r>
        <w:rPr>
          <w:rFonts w:hint="eastAsia" w:ascii="微软雅黑" w:hAnsi="微软雅黑" w:eastAsia="微软雅黑" w:cs="微软雅黑"/>
        </w:rPr>
        <w:t>缓毕业申请信息录入</w:t>
      </w:r>
    </w:p>
    <w:p>
      <w:pPr>
        <w:ind w:firstLine="420"/>
      </w:pPr>
      <w:r>
        <w:drawing>
          <wp:inline distT="0" distB="0" distL="114300" distR="114300">
            <wp:extent cx="4897755" cy="1916430"/>
            <wp:effectExtent l="0" t="0" r="9525" b="3810"/>
            <wp:docPr id="11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32"/>
                    <pic:cNvPicPr>
                      <a:picLocks noChangeAspect="1"/>
                    </pic:cNvPicPr>
                  </pic:nvPicPr>
                  <pic:blipFill>
                    <a:blip r:embed="rId61"/>
                    <a:stretch>
                      <a:fillRect/>
                    </a:stretch>
                  </pic:blipFill>
                  <pic:spPr>
                    <a:xfrm>
                      <a:off x="0" y="0"/>
                      <a:ext cx="4897755" cy="1916430"/>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40"/>
        </w:numPr>
        <w:ind w:left="1685" w:firstLineChars="0"/>
      </w:pPr>
      <w:r>
        <w:rPr>
          <w:rFonts w:hint="eastAsia" w:ascii="微软雅黑" w:hAnsi="微软雅黑" w:eastAsia="微软雅黑" w:cs="微软雅黑"/>
        </w:rPr>
        <w:t>点击学籍→缓毕业申请，查看学生缓毕业申请信息</w:t>
      </w:r>
    </w:p>
    <w:p>
      <w:pPr>
        <w:numPr>
          <w:ilvl w:val="0"/>
          <w:numId w:val="40"/>
        </w:numPr>
        <w:ind w:left="1685" w:firstLineChars="0"/>
      </w:pPr>
      <w:r>
        <w:rPr>
          <w:rFonts w:hint="eastAsia" w:ascii="微软雅黑" w:hAnsi="微软雅黑" w:eastAsia="微软雅黑" w:cs="微软雅黑"/>
        </w:rPr>
        <w:t>点击【缓毕业申请】，录入缓毕业原因，点击【保存】若不符合缓毕业申请条件，弹窗提示，保存成功后，缓毕业管理界面增加一条缓毕业申请信息</w:t>
      </w:r>
    </w:p>
    <w:p>
      <w:pPr>
        <w:pStyle w:val="3"/>
        <w:numPr>
          <w:ilvl w:val="1"/>
          <w:numId w:val="2"/>
        </w:numPr>
        <w:rPr>
          <w:rFonts w:ascii="微软雅黑" w:hAnsi="微软雅黑" w:eastAsia="微软雅黑" w:cs="微软雅黑"/>
        </w:rPr>
      </w:pPr>
      <w:bookmarkStart w:id="64" w:name="_Toc134272848"/>
      <w:r>
        <w:rPr>
          <w:rFonts w:hint="eastAsia" w:ascii="微软雅黑" w:hAnsi="微软雅黑" w:eastAsia="微软雅黑" w:cs="微软雅黑"/>
        </w:rPr>
        <w:t>个人中心</w:t>
      </w:r>
      <w:bookmarkEnd w:id="64"/>
    </w:p>
    <w:p>
      <w:pPr>
        <w:pStyle w:val="4"/>
        <w:spacing w:before="156" w:after="156"/>
        <w:ind w:left="426"/>
        <w:rPr>
          <w:rFonts w:ascii="微软雅黑" w:hAnsi="微软雅黑" w:eastAsia="微软雅黑" w:cs="微软雅黑"/>
        </w:rPr>
      </w:pPr>
      <w:bookmarkStart w:id="65" w:name="_Toc134272849"/>
      <w:r>
        <w:rPr>
          <w:rFonts w:hint="eastAsia" w:ascii="微软雅黑" w:hAnsi="微软雅黑" w:eastAsia="微软雅黑" w:cs="微软雅黑"/>
        </w:rPr>
        <w:t>3.1</w:t>
      </w:r>
      <w:r>
        <w:rPr>
          <w:rFonts w:ascii="微软雅黑" w:hAnsi="微软雅黑" w:eastAsia="微软雅黑" w:cs="微软雅黑"/>
        </w:rPr>
        <w:t>0</w:t>
      </w:r>
      <w:r>
        <w:rPr>
          <w:rFonts w:hint="eastAsia" w:ascii="微软雅黑" w:hAnsi="微软雅黑" w:eastAsia="微软雅黑" w:cs="微软雅黑"/>
        </w:rPr>
        <w:t>.1功能概述</w:t>
      </w:r>
      <w:bookmarkEnd w:id="65"/>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提供查看修改个人信息功能</w:t>
      </w:r>
    </w:p>
    <w:p>
      <w:pPr>
        <w:pStyle w:val="4"/>
        <w:spacing w:before="156" w:after="156"/>
        <w:ind w:left="426"/>
        <w:rPr>
          <w:rFonts w:ascii="微软雅黑" w:hAnsi="微软雅黑" w:eastAsia="微软雅黑" w:cs="微软雅黑"/>
        </w:rPr>
      </w:pPr>
      <w:bookmarkStart w:id="66" w:name="_Toc134272850"/>
      <w:r>
        <w:rPr>
          <w:rFonts w:hint="eastAsia" w:ascii="微软雅黑" w:hAnsi="微软雅黑" w:eastAsia="微软雅黑" w:cs="微软雅黑"/>
        </w:rPr>
        <w:t>3.1</w:t>
      </w:r>
      <w:r>
        <w:rPr>
          <w:rFonts w:ascii="微软雅黑" w:hAnsi="微软雅黑" w:eastAsia="微软雅黑" w:cs="微软雅黑"/>
        </w:rPr>
        <w:t>0</w:t>
      </w:r>
      <w:r>
        <w:rPr>
          <w:rFonts w:hint="eastAsia" w:ascii="微软雅黑" w:hAnsi="微软雅黑" w:eastAsia="微软雅黑" w:cs="微软雅黑"/>
        </w:rPr>
        <w:t>.2功能说明</w:t>
      </w:r>
      <w:bookmarkEnd w:id="66"/>
    </w:p>
    <w:p>
      <w:pPr>
        <w:pStyle w:val="5"/>
        <w:numPr>
          <w:ilvl w:val="0"/>
          <w:numId w:val="41"/>
        </w:numPr>
        <w:ind w:left="0" w:firstLine="845" w:firstLineChars="0"/>
        <w:rPr>
          <w:rFonts w:ascii="微软雅黑" w:hAnsi="微软雅黑" w:eastAsia="微软雅黑" w:cs="微软雅黑"/>
        </w:rPr>
      </w:pPr>
      <w:r>
        <w:rPr>
          <w:rFonts w:hint="eastAsia" w:ascii="微软雅黑" w:hAnsi="微软雅黑" w:eastAsia="微软雅黑" w:cs="微软雅黑"/>
        </w:rPr>
        <w:t>修改个人信息</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修改个人信息界面</w:t>
      </w:r>
    </w:p>
    <w:p>
      <w:pPr>
        <w:ind w:firstLine="420" w:firstLineChars="0"/>
        <w:rPr>
          <w:rFonts w:ascii="微软雅黑" w:hAnsi="微软雅黑" w:eastAsia="微软雅黑" w:cs="微软雅黑"/>
        </w:rPr>
      </w:pPr>
      <w:r>
        <w:rPr>
          <w:rFonts w:ascii="微软雅黑" w:hAnsi="微软雅黑" w:eastAsia="微软雅黑" w:cs="微软雅黑"/>
        </w:rPr>
        <w:drawing>
          <wp:inline distT="0" distB="0" distL="0" distR="0">
            <wp:extent cx="5274310" cy="2577465"/>
            <wp:effectExtent l="0" t="0" r="0" b="63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62"/>
                    <a:stretch>
                      <a:fillRect/>
                    </a:stretch>
                  </pic:blipFill>
                  <pic:spPr>
                    <a:xfrm>
                      <a:off x="0" y="0"/>
                      <a:ext cx="5274310" cy="2577465"/>
                    </a:xfrm>
                    <a:prstGeom prst="rect">
                      <a:avLst/>
                    </a:prstGeom>
                  </pic:spPr>
                </pic:pic>
              </a:graphicData>
            </a:graphic>
          </wp:inline>
        </w:drawing>
      </w:r>
    </w:p>
    <w:p>
      <w:pPr>
        <w:ind w:firstLine="420"/>
      </w:pPr>
      <w:r>
        <w:drawing>
          <wp:inline distT="0" distB="0" distL="114300" distR="114300">
            <wp:extent cx="4929505" cy="1708150"/>
            <wp:effectExtent l="0" t="0" r="8255" b="13970"/>
            <wp:docPr id="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
                    <pic:cNvPicPr>
                      <a:picLocks noChangeAspect="1"/>
                    </pic:cNvPicPr>
                  </pic:nvPicPr>
                  <pic:blipFill>
                    <a:blip r:embed="rId63"/>
                    <a:stretch>
                      <a:fillRect/>
                    </a:stretch>
                  </pic:blipFill>
                  <pic:spPr>
                    <a:xfrm>
                      <a:off x="0" y="0"/>
                      <a:ext cx="4929505" cy="1708150"/>
                    </a:xfrm>
                    <a:prstGeom prst="rect">
                      <a:avLst/>
                    </a:prstGeom>
                    <a:noFill/>
                    <a:ln>
                      <a:noFill/>
                    </a:ln>
                  </pic:spPr>
                </pic:pic>
              </a:graphicData>
            </a:graphic>
          </wp:inline>
        </w:drawing>
      </w:r>
    </w:p>
    <w:p>
      <w:pPr>
        <w:ind w:firstLine="420"/>
      </w:pP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42"/>
        </w:numPr>
        <w:ind w:left="1685" w:firstLineChars="0"/>
      </w:pPr>
      <w:r>
        <w:rPr>
          <w:rFonts w:hint="eastAsia" w:ascii="微软雅黑" w:hAnsi="微软雅黑" w:eastAsia="微软雅黑" w:cs="微软雅黑"/>
        </w:rPr>
        <w:t>点击个人→修改个人信息，显示学生个人信息，点击【修改个人信息】可编辑修改学生个人信息</w:t>
      </w:r>
    </w:p>
    <w:p>
      <w:pPr>
        <w:pStyle w:val="5"/>
        <w:numPr>
          <w:ilvl w:val="0"/>
          <w:numId w:val="41"/>
        </w:numPr>
        <w:ind w:left="0" w:firstLine="845" w:firstLineChars="0"/>
        <w:rPr>
          <w:rFonts w:ascii="微软雅黑" w:hAnsi="微软雅黑" w:eastAsia="微软雅黑" w:cs="微软雅黑"/>
        </w:rPr>
      </w:pPr>
      <w:r>
        <w:rPr>
          <w:rFonts w:hint="eastAsia" w:ascii="微软雅黑" w:hAnsi="微软雅黑" w:eastAsia="微软雅黑" w:cs="微软雅黑"/>
        </w:rPr>
        <w:t>修改登录密码</w:t>
      </w:r>
    </w:p>
    <w:p>
      <w:pPr>
        <w:numPr>
          <w:ilvl w:val="0"/>
          <w:numId w:val="4"/>
        </w:numPr>
        <w:ind w:left="1260" w:firstLineChars="0"/>
        <w:rPr>
          <w:rFonts w:ascii="微软雅黑" w:hAnsi="微软雅黑" w:eastAsia="微软雅黑" w:cs="微软雅黑"/>
        </w:rPr>
      </w:pPr>
      <w:r>
        <w:rPr>
          <w:rFonts w:hint="eastAsia" w:ascii="微软雅黑" w:hAnsi="微软雅黑" w:eastAsia="微软雅黑" w:cs="微软雅黑"/>
        </w:rPr>
        <w:t>修改登录密码界面</w:t>
      </w:r>
    </w:p>
    <w:p>
      <w:pPr>
        <w:ind w:firstLine="420"/>
      </w:pPr>
      <w:r>
        <w:drawing>
          <wp:inline distT="0" distB="0" distL="114300" distR="114300">
            <wp:extent cx="4914900" cy="1983740"/>
            <wp:effectExtent l="0" t="0" r="0" b="0"/>
            <wp:docPr id="6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
                    <pic:cNvPicPr>
                      <a:picLocks noChangeAspect="1"/>
                    </pic:cNvPicPr>
                  </pic:nvPicPr>
                  <pic:blipFill>
                    <a:blip r:embed="rId64"/>
                    <a:srcRect t="11319"/>
                    <a:stretch>
                      <a:fillRect/>
                    </a:stretch>
                  </pic:blipFill>
                  <pic:spPr>
                    <a:xfrm>
                      <a:off x="0" y="0"/>
                      <a:ext cx="4914900" cy="1983887"/>
                    </a:xfrm>
                    <a:prstGeom prst="rect">
                      <a:avLst/>
                    </a:prstGeom>
                    <a:noFill/>
                    <a:ln>
                      <a:noFill/>
                    </a:ln>
                  </pic:spPr>
                </pic:pic>
              </a:graphicData>
            </a:graphic>
          </wp:inline>
        </w:drawing>
      </w:r>
    </w:p>
    <w:p>
      <w:pPr>
        <w:numPr>
          <w:ilvl w:val="0"/>
          <w:numId w:val="5"/>
        </w:numPr>
        <w:ind w:left="-420" w:firstLine="1260" w:firstLineChars="0"/>
        <w:rPr>
          <w:rFonts w:ascii="微软雅黑" w:hAnsi="微软雅黑" w:eastAsia="微软雅黑" w:cs="微软雅黑"/>
        </w:rPr>
      </w:pPr>
      <w:r>
        <w:rPr>
          <w:rFonts w:hint="eastAsia" w:ascii="微软雅黑" w:hAnsi="微软雅黑" w:eastAsia="微软雅黑" w:cs="微软雅黑"/>
        </w:rPr>
        <w:t>界面及操作说明</w:t>
      </w:r>
    </w:p>
    <w:p>
      <w:pPr>
        <w:numPr>
          <w:ilvl w:val="0"/>
          <w:numId w:val="43"/>
        </w:numPr>
        <w:ind w:left="840" w:firstLine="0" w:firstLineChars="0"/>
      </w:pPr>
      <w:r>
        <w:rPr>
          <w:rFonts w:hint="eastAsia" w:ascii="微软雅黑" w:hAnsi="微软雅黑" w:eastAsia="微软雅黑" w:cs="微软雅黑"/>
        </w:rPr>
        <w:t>点击个人→修改登录密码，注意密码要求强密码；修改成功后保存。</w:t>
      </w:r>
    </w:p>
    <w:p>
      <w:pPr>
        <w:ind w:firstLineChars="0"/>
      </w:pPr>
    </w:p>
    <w:p>
      <w:pPr>
        <w:widowControl/>
        <w:spacing w:line="240" w:lineRule="auto"/>
        <w:ind w:firstLine="0" w:firstLineChars="0"/>
        <w:jc w:val="left"/>
      </w:pPr>
      <w:r>
        <w:br w:type="page"/>
      </w:r>
    </w:p>
    <w:p>
      <w:pPr>
        <w:pStyle w:val="2"/>
        <w:numPr>
          <w:ilvl w:val="0"/>
          <w:numId w:val="2"/>
        </w:numPr>
        <w:rPr>
          <w:rFonts w:ascii="微软雅黑" w:hAnsi="微软雅黑" w:eastAsia="微软雅黑" w:cs="微软雅黑"/>
        </w:rPr>
      </w:pPr>
      <w:bookmarkStart w:id="67" w:name="_Toc134272851"/>
      <w:r>
        <w:rPr>
          <w:rFonts w:hint="eastAsia" w:ascii="微软雅黑" w:hAnsi="微软雅黑" w:eastAsia="微软雅黑" w:cs="微软雅黑"/>
        </w:rPr>
        <w:t>移动端-</w:t>
      </w:r>
      <w:r>
        <w:rPr>
          <w:rFonts w:ascii="微软雅黑" w:hAnsi="微软雅黑" w:eastAsia="微软雅黑" w:cs="微软雅黑"/>
        </w:rPr>
        <w:t>-</w:t>
      </w:r>
      <w:r>
        <w:rPr>
          <w:rFonts w:hint="eastAsia" w:ascii="微软雅黑" w:hAnsi="微软雅黑" w:eastAsia="微软雅黑" w:cs="微软雅黑"/>
        </w:rPr>
        <w:t>使用说明</w:t>
      </w:r>
      <w:bookmarkEnd w:id="67"/>
    </w:p>
    <w:p>
      <w:pPr>
        <w:pStyle w:val="3"/>
        <w:numPr>
          <w:ilvl w:val="1"/>
          <w:numId w:val="2"/>
        </w:numPr>
        <w:ind w:left="709"/>
        <w:rPr>
          <w:rFonts w:ascii="微软雅黑" w:hAnsi="微软雅黑" w:eastAsia="微软雅黑" w:cs="微软雅黑"/>
        </w:rPr>
      </w:pPr>
      <w:bookmarkStart w:id="68" w:name="_Toc134272852"/>
      <w:r>
        <w:rPr>
          <w:rFonts w:hint="eastAsia" w:ascii="微软雅黑" w:hAnsi="微软雅黑" w:eastAsia="微软雅黑" w:cs="微软雅黑"/>
        </w:rPr>
        <w:t>移动</w:t>
      </w:r>
      <w:r>
        <w:rPr>
          <w:rFonts w:ascii="微软雅黑" w:hAnsi="微软雅黑" w:eastAsia="微软雅黑" w:cs="微软雅黑"/>
        </w:rPr>
        <w:t>A</w:t>
      </w:r>
      <w:r>
        <w:rPr>
          <w:rFonts w:hint="eastAsia" w:ascii="微软雅黑" w:hAnsi="微软雅黑" w:eastAsia="微软雅黑" w:cs="微软雅黑"/>
        </w:rPr>
        <w:t>pp下载</w:t>
      </w:r>
      <w:bookmarkEnd w:id="68"/>
    </w:p>
    <w:p>
      <w:pPr>
        <w:pStyle w:val="4"/>
        <w:numPr>
          <w:ilvl w:val="2"/>
          <w:numId w:val="2"/>
        </w:numPr>
        <w:spacing w:before="156" w:after="156"/>
        <w:rPr>
          <w:rFonts w:ascii="微软雅黑" w:hAnsi="微软雅黑" w:eastAsia="微软雅黑" w:cs="微软雅黑"/>
        </w:rPr>
      </w:pPr>
      <w:bookmarkStart w:id="69" w:name="_Toc134272853"/>
      <w:r>
        <w:rPr>
          <w:rFonts w:hint="eastAsia" w:ascii="微软雅黑" w:hAnsi="微软雅黑" w:eastAsia="微软雅黑" w:cs="微软雅黑"/>
        </w:rPr>
        <w:t>用户可以通过以下两种途径下载</w:t>
      </w:r>
      <w:r>
        <w:rPr>
          <w:rFonts w:ascii="微软雅黑" w:hAnsi="微软雅黑" w:eastAsia="微软雅黑" w:cs="微软雅黑"/>
        </w:rPr>
        <w:t>APP</w:t>
      </w:r>
      <w:r>
        <w:rPr>
          <w:rFonts w:hint="eastAsia" w:ascii="微软雅黑" w:hAnsi="微软雅黑" w:eastAsia="微软雅黑" w:cs="微软雅黑"/>
        </w:rPr>
        <w:t>：</w:t>
      </w:r>
      <w:bookmarkEnd w:id="69"/>
    </w:p>
    <w:p>
      <w:pPr>
        <w:pStyle w:val="5"/>
        <w:numPr>
          <w:ilvl w:val="0"/>
          <w:numId w:val="44"/>
        </w:numPr>
        <w:ind w:left="420" w:leftChars="200" w:firstLineChars="0"/>
        <w:rPr>
          <w:rFonts w:ascii="微软雅黑" w:hAnsi="微软雅黑" w:eastAsia="微软雅黑" w:cs="微软雅黑"/>
        </w:rPr>
      </w:pPr>
      <w:r>
        <w:rPr>
          <w:rFonts w:hint="eastAsia" w:ascii="微软雅黑" w:hAnsi="微软雅黑" w:eastAsia="微软雅黑" w:cs="微软雅黑"/>
        </w:rPr>
        <w:t>扫描登录页二维码码下载:</w:t>
      </w:r>
    </w:p>
    <w:p>
      <w:pPr>
        <w:ind w:left="1260" w:firstLine="0" w:firstLineChars="0"/>
      </w:pPr>
      <w:r>
        <w:t xml:space="preserve"> </w:t>
      </w:r>
      <w:r>
        <w:rPr>
          <w:rFonts w:ascii="微软雅黑" w:hAnsi="微软雅黑" w:eastAsia="微软雅黑" w:cs="微软雅黑"/>
        </w:rPr>
        <w:drawing>
          <wp:inline distT="0" distB="0" distL="0" distR="0">
            <wp:extent cx="3886200" cy="2409190"/>
            <wp:effectExtent l="0" t="0" r="0" b="3810"/>
            <wp:docPr id="2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pic:cNvPicPr>
                      <a:picLocks noChangeAspect="1"/>
                    </pic:cNvPicPr>
                  </pic:nvPicPr>
                  <pic:blipFill>
                    <a:blip r:embed="rId65"/>
                    <a:stretch>
                      <a:fillRect/>
                    </a:stretch>
                  </pic:blipFill>
                  <pic:spPr>
                    <a:xfrm>
                      <a:off x="0" y="0"/>
                      <a:ext cx="3886496" cy="2409627"/>
                    </a:xfrm>
                    <a:prstGeom prst="rect">
                      <a:avLst/>
                    </a:prstGeom>
                  </pic:spPr>
                </pic:pic>
              </a:graphicData>
            </a:graphic>
          </wp:inline>
        </w:drawing>
      </w:r>
    </w:p>
    <w:p>
      <w:pPr>
        <w:pStyle w:val="5"/>
        <w:numPr>
          <w:ilvl w:val="0"/>
          <w:numId w:val="44"/>
        </w:numPr>
        <w:ind w:left="420" w:leftChars="200" w:firstLineChars="0"/>
        <w:rPr>
          <w:rFonts w:ascii="微软雅黑" w:hAnsi="微软雅黑" w:eastAsia="微软雅黑" w:cs="微软雅黑"/>
        </w:rPr>
      </w:pPr>
      <w:r>
        <w:rPr>
          <w:rFonts w:hint="eastAsia" w:ascii="微软雅黑" w:hAnsi="微软雅黑" w:eastAsia="微软雅黑" w:cs="微软雅黑"/>
        </w:rPr>
        <w:t>应用市场下载</w:t>
      </w:r>
    </w:p>
    <w:p>
      <w:pPr>
        <w:ind w:firstLine="420" w:firstLineChars="0"/>
        <w:rPr>
          <w:rFonts w:ascii="微软雅黑" w:hAnsi="微软雅黑" w:eastAsia="微软雅黑" w:cs="微软雅黑"/>
        </w:rPr>
      </w:pPr>
      <w:r>
        <w:rPr>
          <w:rFonts w:hint="eastAsia" w:ascii="微软雅黑" w:hAnsi="微软雅黑" w:eastAsia="微软雅黑" w:cs="微软雅黑"/>
        </w:rPr>
        <w:t>通过小米应用商店、华为应用市场、应用宝以及苹果</w:t>
      </w:r>
      <w:r>
        <w:rPr>
          <w:rFonts w:ascii="微软雅黑" w:hAnsi="微软雅黑" w:eastAsia="微软雅黑" w:cs="微软雅黑"/>
        </w:rPr>
        <w:t>APP Store</w:t>
      </w:r>
      <w:r>
        <w:rPr>
          <w:rFonts w:hint="eastAsia" w:ascii="微软雅黑" w:hAnsi="微软雅黑" w:eastAsia="微软雅黑" w:cs="微软雅黑"/>
        </w:rPr>
        <w:t>搜索“</w:t>
      </w:r>
      <w:r>
        <w:rPr>
          <w:rFonts w:hint="eastAsia" w:ascii="微软雅黑" w:hAnsi="微软雅黑" w:eastAsia="微软雅黑" w:cs="微软雅黑"/>
          <w:b/>
        </w:rPr>
        <w:t>学起</w:t>
      </w:r>
      <w:r>
        <w:rPr>
          <w:rFonts w:ascii="微软雅黑" w:hAnsi="微软雅黑" w:eastAsia="微软雅黑" w:cs="微软雅黑"/>
          <w:b/>
        </w:rPr>
        <w:t>plus</w:t>
      </w:r>
      <w:r>
        <w:rPr>
          <w:rFonts w:ascii="微软雅黑" w:hAnsi="微软雅黑" w:eastAsia="微软雅黑" w:cs="微软雅黑"/>
        </w:rPr>
        <w:t>”</w:t>
      </w:r>
      <w:r>
        <w:rPr>
          <w:rFonts w:hint="eastAsia" w:ascii="微软雅黑" w:hAnsi="微软雅黑" w:eastAsia="微软雅黑" w:cs="微软雅黑"/>
        </w:rPr>
        <w:t>下载。</w:t>
      </w:r>
    </w:p>
    <w:p>
      <w:pPr>
        <w:pStyle w:val="3"/>
        <w:numPr>
          <w:ilvl w:val="1"/>
          <w:numId w:val="2"/>
        </w:numPr>
        <w:ind w:left="709"/>
        <w:rPr>
          <w:rFonts w:ascii="微软雅黑" w:hAnsi="微软雅黑" w:eastAsia="微软雅黑" w:cs="微软雅黑"/>
        </w:rPr>
      </w:pPr>
      <w:bookmarkStart w:id="70" w:name="_Toc134272854"/>
      <w:r>
        <w:rPr>
          <w:rFonts w:hint="eastAsia" w:ascii="微软雅黑" w:hAnsi="微软雅黑" w:eastAsia="微软雅黑" w:cs="微软雅黑"/>
        </w:rPr>
        <w:t>登录</w:t>
      </w:r>
      <w:bookmarkEnd w:id="70"/>
    </w:p>
    <w:p>
      <w:pPr>
        <w:ind w:firstLine="420"/>
        <w:rPr>
          <w:rFonts w:ascii="微软雅黑" w:hAnsi="微软雅黑" w:eastAsia="微软雅黑" w:cs="微软雅黑"/>
        </w:rPr>
      </w:pPr>
      <w:r>
        <w:rPr>
          <w:rFonts w:hint="eastAsia" w:ascii="微软雅黑" w:hAnsi="微软雅黑" w:eastAsia="微软雅黑" w:cs="微软雅黑"/>
        </w:rPr>
        <w:t>选择学校名称，业务类型选择“成人教育”；并输入账号密码（账号密码与电脑端相同）登录；</w:t>
      </w:r>
    </w:p>
    <w:p>
      <w:pPr>
        <w:ind w:firstLine="420"/>
      </w:pPr>
      <w:r>
        <w:drawing>
          <wp:inline distT="0" distB="0" distL="0" distR="0">
            <wp:extent cx="1905000" cy="4097020"/>
            <wp:effectExtent l="152400" t="152400" r="330200" b="347980"/>
            <wp:docPr id="3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5"/>
                    <pic:cNvPicPr>
                      <a:picLocks noChangeAspect="1"/>
                    </pic:cNvPicPr>
                  </pic:nvPicPr>
                  <pic:blipFill>
                    <a:blip r:embed="rId66"/>
                    <a:stretch>
                      <a:fillRect/>
                    </a:stretch>
                  </pic:blipFill>
                  <pic:spPr>
                    <a:xfrm>
                      <a:off x="0" y="0"/>
                      <a:ext cx="1906864" cy="4101124"/>
                    </a:xfrm>
                    <a:prstGeom prst="rect">
                      <a:avLst/>
                    </a:prstGeom>
                    <a:ln>
                      <a:noFill/>
                    </a:ln>
                    <a:effectLst>
                      <a:outerShdw blurRad="292100" dist="139700" dir="2700000" algn="tl" rotWithShape="0">
                        <a:srgbClr val="333333">
                          <a:alpha val="65000"/>
                        </a:srgbClr>
                      </a:outerShdw>
                    </a:effectLst>
                  </pic:spPr>
                </pic:pic>
              </a:graphicData>
            </a:graphic>
          </wp:inline>
        </w:drawing>
      </w:r>
    </w:p>
    <w:p>
      <w:pPr>
        <w:pStyle w:val="3"/>
        <w:numPr>
          <w:ilvl w:val="1"/>
          <w:numId w:val="2"/>
        </w:numPr>
        <w:ind w:left="709"/>
        <w:rPr>
          <w:rFonts w:ascii="微软雅黑" w:hAnsi="微软雅黑" w:eastAsia="微软雅黑" w:cs="微软雅黑"/>
        </w:rPr>
      </w:pPr>
      <w:bookmarkStart w:id="71" w:name="_Toc134272855"/>
      <w:r>
        <w:rPr>
          <w:rFonts w:hint="eastAsia" w:ascii="微软雅黑" w:hAnsi="微软雅黑" w:eastAsia="微软雅黑" w:cs="微软雅黑"/>
        </w:rPr>
        <w:t>首页</w:t>
      </w:r>
      <w:bookmarkEnd w:id="71"/>
    </w:p>
    <w:p>
      <w:pPr>
        <w:pStyle w:val="4"/>
        <w:numPr>
          <w:ilvl w:val="2"/>
          <w:numId w:val="2"/>
        </w:numPr>
        <w:spacing w:before="156" w:after="156"/>
        <w:rPr>
          <w:rFonts w:ascii="微软雅黑" w:hAnsi="微软雅黑" w:eastAsia="微软雅黑" w:cs="微软雅黑"/>
        </w:rPr>
      </w:pPr>
      <w:bookmarkStart w:id="72" w:name="_Toc134272856"/>
      <w:r>
        <w:rPr>
          <w:rFonts w:hint="eastAsia" w:ascii="微软雅黑" w:hAnsi="微软雅黑" w:eastAsia="微软雅黑" w:cs="微软雅黑"/>
        </w:rPr>
        <w:t>查看移动端支持功能</w:t>
      </w:r>
      <w:bookmarkEnd w:id="72"/>
    </w:p>
    <w:p>
      <w:pPr>
        <w:pStyle w:val="10"/>
        <w:ind w:firstLine="360"/>
        <w:rPr>
          <w:rFonts w:ascii="微软雅黑" w:hAnsi="微软雅黑" w:eastAsia="微软雅黑"/>
        </w:rPr>
      </w:pPr>
      <w:r>
        <w:rPr>
          <w:rFonts w:ascii="微软雅黑" w:hAnsi="微软雅黑" w:eastAsia="微软雅黑"/>
        </w:rPr>
        <w:t>登录后</w:t>
      </w:r>
      <w:r>
        <w:rPr>
          <w:rFonts w:hint="eastAsia" w:ascii="微软雅黑" w:hAnsi="微软雅黑" w:eastAsia="微软雅黑"/>
        </w:rPr>
        <w:t>就</w:t>
      </w:r>
      <w:r>
        <w:rPr>
          <w:rFonts w:ascii="微软雅黑" w:hAnsi="微软雅黑" w:eastAsia="微软雅黑"/>
        </w:rPr>
        <w:t>进入</w:t>
      </w:r>
      <w:r>
        <w:rPr>
          <w:rFonts w:hint="eastAsia" w:ascii="微软雅黑" w:hAnsi="微软雅黑" w:eastAsia="微软雅黑"/>
        </w:rPr>
        <w:t>了</w:t>
      </w:r>
      <w:r>
        <w:rPr>
          <w:rFonts w:ascii="微软雅黑" w:hAnsi="微软雅黑" w:eastAsia="微软雅黑"/>
          <w:lang w:eastAsia="zh-Hans"/>
        </w:rPr>
        <w:t>A</w:t>
      </w:r>
      <w:r>
        <w:rPr>
          <w:rFonts w:hint="eastAsia" w:ascii="微软雅黑" w:hAnsi="微软雅黑" w:eastAsia="微软雅黑"/>
          <w:lang w:eastAsia="zh-Hans"/>
        </w:rPr>
        <w:t>pp</w:t>
      </w:r>
      <w:r>
        <w:rPr>
          <w:rFonts w:ascii="微软雅黑" w:hAnsi="微软雅黑" w:eastAsia="微软雅黑"/>
        </w:rPr>
        <w:t>首页，</w:t>
      </w:r>
      <w:r>
        <w:rPr>
          <w:rFonts w:hint="eastAsia" w:ascii="微软雅黑" w:hAnsi="微软雅黑" w:eastAsia="微软雅黑"/>
        </w:rPr>
        <w:t>在首页页面可以查看到</w:t>
      </w:r>
      <w:r>
        <w:rPr>
          <w:rFonts w:ascii="微软雅黑" w:hAnsi="微软雅黑" w:eastAsia="微软雅黑"/>
          <w:lang w:eastAsia="zh-Hans"/>
        </w:rPr>
        <w:t>A</w:t>
      </w:r>
      <w:r>
        <w:rPr>
          <w:rFonts w:hint="eastAsia" w:ascii="微软雅黑" w:hAnsi="微软雅黑" w:eastAsia="微软雅黑"/>
          <w:lang w:eastAsia="zh-Hans"/>
        </w:rPr>
        <w:t>pp</w:t>
      </w:r>
      <w:r>
        <w:rPr>
          <w:rFonts w:hint="eastAsia" w:ascii="微软雅黑" w:hAnsi="微软雅黑" w:eastAsia="微软雅黑"/>
        </w:rPr>
        <w:t>所支持的功能操作，如课程学习、查看学习计划、学习报告、个人信息确认等等，还可以点击“更多“按钮进行更多操作。点击对应的图标按钮就能进入到对应的页面。</w:t>
      </w:r>
    </w:p>
    <w:p>
      <w:pPr>
        <w:ind w:firstLine="560"/>
        <w:jc w:val="center"/>
        <w:rPr>
          <w:rFonts w:ascii="微软雅黑" w:hAnsi="微软雅黑" w:eastAsia="微软雅黑" w:cs="仿宋"/>
          <w:sz w:val="28"/>
          <w:szCs w:val="28"/>
        </w:rPr>
      </w:pPr>
      <w:r>
        <w:rPr>
          <w:rFonts w:ascii="微软雅黑" w:hAnsi="微软雅黑" w:eastAsia="微软雅黑" w:cs="仿宋"/>
          <w:sz w:val="28"/>
          <w:szCs w:val="28"/>
        </w:rPr>
        <w:drawing>
          <wp:inline distT="0" distB="0" distL="0" distR="0">
            <wp:extent cx="1669415" cy="3583940"/>
            <wp:effectExtent l="0" t="0" r="0" b="0"/>
            <wp:docPr id="288" name="图片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288"/>
                    <pic:cNvPicPr>
                      <a:picLocks noChangeAspect="1"/>
                    </pic:cNvPicPr>
                  </pic:nvPicPr>
                  <pic:blipFill>
                    <a:blip r:embed="rId67"/>
                    <a:stretch>
                      <a:fillRect/>
                    </a:stretch>
                  </pic:blipFill>
                  <pic:spPr>
                    <a:xfrm>
                      <a:off x="0" y="0"/>
                      <a:ext cx="1676982" cy="3600578"/>
                    </a:xfrm>
                    <a:prstGeom prst="rect">
                      <a:avLst/>
                    </a:prstGeom>
                  </pic:spPr>
                </pic:pic>
              </a:graphicData>
            </a:graphic>
          </wp:inline>
        </w:drawing>
      </w:r>
      <w:r>
        <w:rPr>
          <w:rFonts w:hint="eastAsia" w:ascii="微软雅黑" w:hAnsi="微软雅黑" w:eastAsia="微软雅黑" w:cs="仿宋"/>
          <w:sz w:val="28"/>
          <w:szCs w:val="28"/>
        </w:rPr>
        <w:t xml:space="preserve">   </w:t>
      </w:r>
      <w:r>
        <w:rPr>
          <w:rFonts w:ascii="微软雅黑" w:hAnsi="微软雅黑" w:eastAsia="微软雅黑" w:cs="仿宋"/>
          <w:sz w:val="28"/>
          <w:szCs w:val="28"/>
        </w:rPr>
        <w:drawing>
          <wp:inline distT="0" distB="0" distL="0" distR="0">
            <wp:extent cx="1664970" cy="3557270"/>
            <wp:effectExtent l="0" t="0" r="0" b="0"/>
            <wp:docPr id="289" name="图片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289"/>
                    <pic:cNvPicPr>
                      <a:picLocks noChangeAspect="1"/>
                    </pic:cNvPicPr>
                  </pic:nvPicPr>
                  <pic:blipFill>
                    <a:blip r:embed="rId68"/>
                    <a:stretch>
                      <a:fillRect/>
                    </a:stretch>
                  </pic:blipFill>
                  <pic:spPr>
                    <a:xfrm>
                      <a:off x="0" y="0"/>
                      <a:ext cx="1694887" cy="3620897"/>
                    </a:xfrm>
                    <a:prstGeom prst="rect">
                      <a:avLst/>
                    </a:prstGeom>
                  </pic:spPr>
                </pic:pic>
              </a:graphicData>
            </a:graphic>
          </wp:inline>
        </w:drawing>
      </w:r>
    </w:p>
    <w:p>
      <w:pPr>
        <w:pStyle w:val="4"/>
        <w:numPr>
          <w:ilvl w:val="2"/>
          <w:numId w:val="2"/>
        </w:numPr>
        <w:spacing w:before="156" w:after="156"/>
        <w:ind w:left="1135"/>
        <w:rPr>
          <w:rFonts w:ascii="微软雅黑" w:hAnsi="微软雅黑" w:eastAsia="微软雅黑" w:cs="微软雅黑"/>
        </w:rPr>
      </w:pPr>
      <w:bookmarkStart w:id="73" w:name="_Toc134272857"/>
      <w:r>
        <w:rPr>
          <w:rFonts w:hint="eastAsia" w:ascii="微软雅黑" w:hAnsi="微软雅黑" w:eastAsia="微软雅黑" w:cs="微软雅黑"/>
        </w:rPr>
        <w:t>查看</w:t>
      </w:r>
      <w:r>
        <w:rPr>
          <w:rFonts w:ascii="微软雅黑" w:hAnsi="微软雅黑" w:eastAsia="微软雅黑" w:cs="微软雅黑"/>
        </w:rPr>
        <w:t>最近学习</w:t>
      </w:r>
      <w:bookmarkEnd w:id="73"/>
    </w:p>
    <w:p>
      <w:pPr>
        <w:ind w:firstLine="480"/>
        <w:jc w:val="left"/>
        <w:rPr>
          <w:sz w:val="24"/>
        </w:rPr>
      </w:pPr>
      <w:r>
        <w:rPr>
          <w:rFonts w:hint="eastAsia" w:ascii="微软雅黑" w:hAnsi="微软雅黑" w:eastAsia="微软雅黑"/>
          <w:sz w:val="24"/>
        </w:rPr>
        <w:t>在首页“最近学习”，将</w:t>
      </w:r>
      <w:r>
        <w:rPr>
          <w:rFonts w:ascii="微软雅黑" w:hAnsi="微软雅黑" w:eastAsia="微软雅黑"/>
          <w:sz w:val="24"/>
        </w:rPr>
        <w:t>显示</w:t>
      </w:r>
      <w:r>
        <w:rPr>
          <w:rFonts w:hint="eastAsia" w:ascii="微软雅黑" w:hAnsi="微软雅黑" w:eastAsia="微软雅黑"/>
          <w:sz w:val="24"/>
        </w:rPr>
        <w:t>学生</w:t>
      </w:r>
      <w:r>
        <w:rPr>
          <w:rFonts w:ascii="微软雅黑" w:hAnsi="微软雅黑" w:eastAsia="微软雅黑"/>
          <w:sz w:val="24"/>
        </w:rPr>
        <w:t>最近学习</w:t>
      </w:r>
      <w:r>
        <w:rPr>
          <w:rFonts w:hint="eastAsia" w:ascii="微软雅黑" w:hAnsi="微软雅黑" w:eastAsia="微软雅黑"/>
          <w:sz w:val="24"/>
        </w:rPr>
        <w:t>的课程，通过点击某个课程可以快速进入该课程继续学习</w:t>
      </w:r>
      <w:r>
        <w:rPr>
          <w:rFonts w:ascii="微软雅黑" w:hAnsi="微软雅黑" w:eastAsia="微软雅黑"/>
          <w:sz w:val="24"/>
        </w:rPr>
        <w:t>。</w:t>
      </w:r>
      <w:r>
        <w:rPr>
          <w:sz w:val="24"/>
        </w:rPr>
        <w:t xml:space="preserve"> </w:t>
      </w:r>
    </w:p>
    <w:p>
      <w:pPr>
        <w:widowControl/>
        <w:ind w:firstLine="480"/>
        <w:jc w:val="center"/>
        <w:rPr>
          <w:rFonts w:ascii="微软雅黑" w:hAnsi="微软雅黑" w:eastAsia="微软雅黑" w:cs="仿宋"/>
          <w:sz w:val="28"/>
          <w:szCs w:val="28"/>
        </w:rPr>
      </w:pPr>
      <w:r>
        <w:rPr>
          <w:rFonts w:ascii="Times New Roman" w:hAnsi="Times New Roman" w:eastAsia="Times New Roman" w:cs="Times New Roman"/>
          <w:kern w:val="0"/>
          <w:sz w:val="24"/>
        </w:rPr>
        <w:drawing>
          <wp:inline distT="0" distB="0" distL="0" distR="0">
            <wp:extent cx="1737360" cy="3588385"/>
            <wp:effectExtent l="0" t="0" r="2540" b="5715"/>
            <wp:docPr id="46" name="图片 46" descr="https://dingtalk-weboffice-inner.oss-cn-hangzhou.aliyuncs.com/shapes%2F57f925f6e2417ef3f968ae630bd560b87f2d40c5?Expires=1584600151&amp;OSSAccessKeyId=LTAISvmqSOedG4we&amp;Signature=8Bia%2BseTb17vSuxNR3ub3bQ4L3Y%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https://dingtalk-weboffice-inner.oss-cn-hangzhou.aliyuncs.com/shapes%2F57f925f6e2417ef3f968ae630bd560b87f2d40c5?Expires=1584600151&amp;OSSAccessKeyId=LTAISvmqSOedG4we&amp;Signature=8Bia%2BseTb17vSuxNR3ub3bQ4L3Y%3D"/>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a:xfrm>
                      <a:off x="0" y="0"/>
                      <a:ext cx="1740047" cy="3593989"/>
                    </a:xfrm>
                    <a:prstGeom prst="rect">
                      <a:avLst/>
                    </a:prstGeom>
                    <a:noFill/>
                    <a:ln>
                      <a:noFill/>
                    </a:ln>
                  </pic:spPr>
                </pic:pic>
              </a:graphicData>
            </a:graphic>
          </wp:inline>
        </w:drawing>
      </w:r>
    </w:p>
    <w:p>
      <w:pPr>
        <w:pStyle w:val="3"/>
        <w:numPr>
          <w:ilvl w:val="1"/>
          <w:numId w:val="2"/>
        </w:numPr>
        <w:ind w:left="709"/>
        <w:rPr>
          <w:rFonts w:ascii="微软雅黑" w:hAnsi="微软雅黑" w:eastAsia="微软雅黑" w:cs="微软雅黑"/>
        </w:rPr>
      </w:pPr>
      <w:bookmarkStart w:id="74" w:name="_Toc134272858"/>
      <w:r>
        <w:rPr>
          <w:rFonts w:hint="eastAsia" w:ascii="微软雅黑" w:hAnsi="微软雅黑" w:eastAsia="微软雅黑" w:cs="微软雅黑"/>
        </w:rPr>
        <w:t>课程学习</w:t>
      </w:r>
      <w:bookmarkEnd w:id="74"/>
    </w:p>
    <w:p>
      <w:pPr>
        <w:pStyle w:val="4"/>
        <w:numPr>
          <w:ilvl w:val="2"/>
          <w:numId w:val="2"/>
        </w:numPr>
        <w:spacing w:before="156" w:after="156"/>
        <w:ind w:left="1135"/>
        <w:rPr>
          <w:rFonts w:ascii="微软雅黑" w:hAnsi="微软雅黑" w:eastAsia="微软雅黑" w:cs="微软雅黑"/>
        </w:rPr>
      </w:pPr>
      <w:bookmarkStart w:id="75" w:name="_Toc134272859"/>
      <w:r>
        <w:rPr>
          <w:rFonts w:hint="eastAsia" w:ascii="微软雅黑" w:hAnsi="微软雅黑" w:eastAsia="微软雅黑" w:cs="微软雅黑"/>
        </w:rPr>
        <w:t>查看需要学习的课程</w:t>
      </w:r>
      <w:bookmarkEnd w:id="75"/>
    </w:p>
    <w:p>
      <w:pPr>
        <w:ind w:firstLine="480"/>
        <w:rPr>
          <w:rFonts w:ascii="微软雅黑" w:hAnsi="微软雅黑" w:eastAsia="微软雅黑"/>
          <w:sz w:val="24"/>
        </w:rPr>
      </w:pPr>
      <w:r>
        <w:rPr>
          <w:rFonts w:hint="eastAsia" w:ascii="微软雅黑" w:hAnsi="微软雅黑" w:eastAsia="微软雅黑"/>
          <w:sz w:val="24"/>
        </w:rPr>
        <w:t>点击首页“课程学习”按钮后就可以查看到目前需要学习的课程，同时还可以通过点击右上角“进行中“按钮，切换查看全部课程、未开始课程、已结束课程。</w:t>
      </w:r>
    </w:p>
    <w:p>
      <w:pPr>
        <w:ind w:firstLine="420"/>
        <w:jc w:val="center"/>
      </w:pPr>
      <w:r>
        <w:drawing>
          <wp:inline distT="0" distB="0" distL="0" distR="0">
            <wp:extent cx="1979930" cy="4283710"/>
            <wp:effectExtent l="0" t="0" r="1270"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0"/>
                    <a:stretch>
                      <a:fillRect/>
                    </a:stretch>
                  </pic:blipFill>
                  <pic:spPr>
                    <a:xfrm>
                      <a:off x="0" y="0"/>
                      <a:ext cx="1980000" cy="4284000"/>
                    </a:xfrm>
                    <a:prstGeom prst="rect">
                      <a:avLst/>
                    </a:prstGeom>
                  </pic:spPr>
                </pic:pic>
              </a:graphicData>
            </a:graphic>
          </wp:inline>
        </w:drawing>
      </w:r>
      <w:r>
        <w:rPr>
          <w:rFonts w:hint="eastAsia"/>
        </w:rPr>
        <w:t xml:space="preserve">    </w:t>
      </w:r>
      <w:r>
        <w:drawing>
          <wp:inline distT="0" distB="0" distL="0" distR="0">
            <wp:extent cx="1979930" cy="4283710"/>
            <wp:effectExtent l="0" t="0" r="1270" b="8890"/>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237"/>
                    <pic:cNvPicPr>
                      <a:picLocks noChangeAspect="1"/>
                    </pic:cNvPicPr>
                  </pic:nvPicPr>
                  <pic:blipFill>
                    <a:blip r:embed="rId71"/>
                    <a:stretch>
                      <a:fillRect/>
                    </a:stretch>
                  </pic:blipFill>
                  <pic:spPr>
                    <a:xfrm>
                      <a:off x="0" y="0"/>
                      <a:ext cx="1980000" cy="4284000"/>
                    </a:xfrm>
                    <a:prstGeom prst="rect">
                      <a:avLst/>
                    </a:prstGeom>
                  </pic:spPr>
                </pic:pic>
              </a:graphicData>
            </a:graphic>
          </wp:inline>
        </w:drawing>
      </w:r>
    </w:p>
    <w:p>
      <w:pPr>
        <w:pStyle w:val="4"/>
        <w:numPr>
          <w:ilvl w:val="2"/>
          <w:numId w:val="2"/>
        </w:numPr>
        <w:spacing w:before="156" w:after="156"/>
        <w:ind w:left="1135"/>
        <w:rPr>
          <w:rFonts w:ascii="微软雅黑" w:hAnsi="微软雅黑" w:eastAsia="微软雅黑" w:cs="微软雅黑"/>
        </w:rPr>
      </w:pPr>
      <w:bookmarkStart w:id="76" w:name="_Toc134272860"/>
      <w:r>
        <w:rPr>
          <w:rFonts w:hint="eastAsia" w:ascii="微软雅黑" w:hAnsi="微软雅黑" w:eastAsia="微软雅黑" w:cs="微软雅黑"/>
        </w:rPr>
        <w:t>查看学习时长和次数</w:t>
      </w:r>
      <w:bookmarkEnd w:id="76"/>
    </w:p>
    <w:p>
      <w:pPr>
        <w:pStyle w:val="17"/>
        <w:spacing w:beforeAutospacing="0" w:afterAutospacing="0"/>
        <w:rPr>
          <w:color w:val="494949"/>
          <w:sz w:val="22"/>
          <w:szCs w:val="22"/>
        </w:rPr>
      </w:pPr>
      <w:r>
        <w:rPr>
          <w:rFonts w:hint="eastAsia" w:ascii="微软雅黑" w:hAnsi="微软雅黑" w:eastAsia="微软雅黑"/>
          <w:lang w:eastAsia="zh-Hans"/>
        </w:rPr>
        <w:t>在课程列表页点击“看课规则说明”可了解</w:t>
      </w:r>
      <w:r>
        <w:rPr>
          <w:rFonts w:hint="eastAsia" w:ascii="微软雅黑" w:hAnsi="微软雅黑" w:eastAsia="微软雅黑" w:cs="微软雅黑"/>
          <w:color w:val="494949"/>
        </w:rPr>
        <w:t>课程计时和计次规则</w:t>
      </w:r>
    </w:p>
    <w:p>
      <w:pPr>
        <w:ind w:firstLine="480"/>
        <w:rPr>
          <w:rFonts w:ascii="微软雅黑" w:hAnsi="微软雅黑" w:eastAsia="微软雅黑"/>
          <w:sz w:val="24"/>
          <w:lang w:eastAsia="zh-Hans"/>
        </w:rPr>
      </w:pPr>
      <w:r>
        <w:rPr>
          <w:rFonts w:ascii="微软雅黑" w:hAnsi="微软雅黑" w:eastAsia="微软雅黑"/>
          <w:sz w:val="24"/>
          <w:lang w:eastAsia="zh-Hans"/>
        </w:rPr>
        <w:drawing>
          <wp:inline distT="0" distB="0" distL="114300" distR="114300">
            <wp:extent cx="2126615" cy="4605020"/>
            <wp:effectExtent l="0" t="0" r="6985" b="17780"/>
            <wp:docPr id="182" name="图片 182" descr="看课规则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82" descr="看课规则说明"/>
                    <pic:cNvPicPr>
                      <a:picLocks noChangeAspect="1"/>
                    </pic:cNvPicPr>
                  </pic:nvPicPr>
                  <pic:blipFill>
                    <a:blip r:embed="rId72"/>
                    <a:stretch>
                      <a:fillRect/>
                    </a:stretch>
                  </pic:blipFill>
                  <pic:spPr>
                    <a:xfrm>
                      <a:off x="0" y="0"/>
                      <a:ext cx="2126615" cy="4605020"/>
                    </a:xfrm>
                    <a:prstGeom prst="rect">
                      <a:avLst/>
                    </a:prstGeom>
                  </pic:spPr>
                </pic:pic>
              </a:graphicData>
            </a:graphic>
          </wp:inline>
        </w:drawing>
      </w:r>
      <w:r>
        <w:rPr>
          <w:rFonts w:ascii="微软雅黑" w:hAnsi="微软雅黑" w:eastAsia="微软雅黑"/>
          <w:sz w:val="24"/>
          <w:lang w:eastAsia="zh-Hans"/>
        </w:rPr>
        <w:t xml:space="preserve">  </w:t>
      </w:r>
      <w:r>
        <w:rPr>
          <w:rFonts w:ascii="微软雅黑" w:hAnsi="微软雅黑" w:eastAsia="微软雅黑"/>
          <w:sz w:val="24"/>
          <w:lang w:eastAsia="zh-Hans"/>
        </w:rPr>
        <w:drawing>
          <wp:inline distT="0" distB="0" distL="114300" distR="114300">
            <wp:extent cx="2157730" cy="4672330"/>
            <wp:effectExtent l="0" t="0" r="1270" b="1270"/>
            <wp:docPr id="181" name="图片 181" descr="看课规则详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81" descr="看课规则详情"/>
                    <pic:cNvPicPr>
                      <a:picLocks noChangeAspect="1"/>
                    </pic:cNvPicPr>
                  </pic:nvPicPr>
                  <pic:blipFill>
                    <a:blip r:embed="rId73"/>
                    <a:stretch>
                      <a:fillRect/>
                    </a:stretch>
                  </pic:blipFill>
                  <pic:spPr>
                    <a:xfrm>
                      <a:off x="0" y="0"/>
                      <a:ext cx="2157730" cy="4672330"/>
                    </a:xfrm>
                    <a:prstGeom prst="rect">
                      <a:avLst/>
                    </a:prstGeom>
                  </pic:spPr>
                </pic:pic>
              </a:graphicData>
            </a:graphic>
          </wp:inline>
        </w:drawing>
      </w:r>
    </w:p>
    <w:p>
      <w:pPr>
        <w:ind w:firstLine="480"/>
        <w:rPr>
          <w:rFonts w:ascii="微软雅黑" w:hAnsi="微软雅黑" w:eastAsia="微软雅黑"/>
          <w:sz w:val="24"/>
          <w:lang w:eastAsia="zh-Hans"/>
        </w:rPr>
      </w:pPr>
      <w:r>
        <w:rPr>
          <w:rFonts w:hint="eastAsia" w:ascii="微软雅黑" w:hAnsi="微软雅黑" w:eastAsia="微软雅黑"/>
          <w:sz w:val="24"/>
        </w:rPr>
        <w:t>点击</w:t>
      </w:r>
      <w:r>
        <w:rPr>
          <w:rFonts w:hint="eastAsia" w:ascii="微软雅黑" w:hAnsi="微软雅黑" w:eastAsia="微软雅黑"/>
          <w:sz w:val="24"/>
          <w:lang w:eastAsia="zh-Hans"/>
        </w:rPr>
        <w:t>进入课程后</w:t>
      </w:r>
      <w:r>
        <w:rPr>
          <w:rFonts w:ascii="微软雅黑" w:hAnsi="微软雅黑" w:eastAsia="微软雅黑"/>
          <w:sz w:val="24"/>
          <w:lang w:eastAsia="zh-Hans"/>
        </w:rPr>
        <w:t>，</w:t>
      </w:r>
      <w:r>
        <w:rPr>
          <w:rFonts w:hint="eastAsia" w:ascii="微软雅黑" w:hAnsi="微软雅黑" w:eastAsia="微软雅黑"/>
          <w:sz w:val="24"/>
          <w:lang w:eastAsia="zh-Hans"/>
        </w:rPr>
        <w:t>在视频播放框下面可以查看该课程要求学习时长</w:t>
      </w:r>
      <w:r>
        <w:rPr>
          <w:rFonts w:ascii="微软雅黑" w:hAnsi="微软雅黑" w:eastAsia="微软雅黑"/>
          <w:sz w:val="24"/>
          <w:lang w:eastAsia="zh-Hans"/>
        </w:rPr>
        <w:t>、</w:t>
      </w:r>
      <w:r>
        <w:rPr>
          <w:rFonts w:hint="eastAsia" w:ascii="微软雅黑" w:hAnsi="微软雅黑" w:eastAsia="微软雅黑"/>
          <w:sz w:val="24"/>
          <w:lang w:eastAsia="zh-Hans"/>
        </w:rPr>
        <w:t>次数和已经学习时长和次数</w:t>
      </w:r>
      <w:r>
        <w:rPr>
          <w:rFonts w:ascii="微软雅黑" w:hAnsi="微软雅黑" w:eastAsia="微软雅黑"/>
          <w:sz w:val="24"/>
          <w:lang w:eastAsia="zh-Hans"/>
        </w:rPr>
        <w:t>，/</w:t>
      </w:r>
      <w:r>
        <w:rPr>
          <w:rFonts w:hint="eastAsia" w:ascii="微软雅黑" w:hAnsi="微软雅黑" w:eastAsia="微软雅黑"/>
          <w:sz w:val="24"/>
          <w:lang w:eastAsia="zh-Hans"/>
        </w:rPr>
        <w:t>前面的数字表示已经学习的时长和次数</w:t>
      </w:r>
      <w:r>
        <w:rPr>
          <w:rFonts w:ascii="微软雅黑" w:hAnsi="微软雅黑" w:eastAsia="微软雅黑"/>
          <w:sz w:val="24"/>
          <w:lang w:eastAsia="zh-Hans"/>
        </w:rPr>
        <w:t>，/</w:t>
      </w:r>
      <w:r>
        <w:rPr>
          <w:rFonts w:hint="eastAsia" w:ascii="微软雅黑" w:hAnsi="微软雅黑" w:eastAsia="微软雅黑"/>
          <w:sz w:val="24"/>
          <w:lang w:eastAsia="zh-Hans"/>
        </w:rPr>
        <w:t>后面的数字表示要求学习的时长和次数</w:t>
      </w:r>
      <w:r>
        <w:rPr>
          <w:rFonts w:ascii="微软雅黑" w:hAnsi="微软雅黑" w:eastAsia="微软雅黑"/>
          <w:sz w:val="24"/>
          <w:lang w:eastAsia="zh-Hans"/>
        </w:rPr>
        <w:t>，</w:t>
      </w:r>
      <w:r>
        <w:rPr>
          <w:rFonts w:hint="eastAsia" w:ascii="微软雅黑" w:hAnsi="微软雅黑" w:eastAsia="微软雅黑"/>
          <w:sz w:val="24"/>
          <w:lang w:eastAsia="zh-Hans"/>
        </w:rPr>
        <w:t>如果</w:t>
      </w:r>
      <w:r>
        <w:rPr>
          <w:rFonts w:ascii="微软雅黑" w:hAnsi="微软雅黑" w:eastAsia="微软雅黑"/>
          <w:sz w:val="24"/>
          <w:lang w:eastAsia="zh-Hans"/>
        </w:rPr>
        <w:t>/</w:t>
      </w:r>
      <w:r>
        <w:rPr>
          <w:rFonts w:hint="eastAsia" w:ascii="微软雅黑" w:hAnsi="微软雅黑" w:eastAsia="微软雅黑"/>
          <w:sz w:val="24"/>
          <w:lang w:eastAsia="zh-Hans"/>
        </w:rPr>
        <w:t>后面如果是</w:t>
      </w:r>
      <w:r>
        <w:rPr>
          <w:rFonts w:ascii="微软雅黑" w:hAnsi="微软雅黑" w:eastAsia="微软雅黑"/>
          <w:sz w:val="24"/>
          <w:lang w:eastAsia="zh-Hans"/>
        </w:rPr>
        <w:t>--</w:t>
      </w:r>
      <w:r>
        <w:rPr>
          <w:rFonts w:hint="eastAsia" w:ascii="微软雅黑" w:hAnsi="微软雅黑" w:eastAsia="微软雅黑"/>
          <w:sz w:val="24"/>
          <w:lang w:eastAsia="zh-Hans"/>
        </w:rPr>
        <w:t>则表示没有考核要求</w:t>
      </w:r>
    </w:p>
    <w:p>
      <w:pPr>
        <w:ind w:firstLine="480"/>
        <w:rPr>
          <w:rFonts w:ascii="微软雅黑" w:hAnsi="微软雅黑" w:eastAsia="微软雅黑"/>
          <w:sz w:val="24"/>
          <w:lang w:eastAsia="zh-Hans"/>
        </w:rPr>
      </w:pPr>
    </w:p>
    <w:p>
      <w:pPr>
        <w:ind w:firstLine="480"/>
        <w:jc w:val="center"/>
        <w:rPr>
          <w:rFonts w:ascii="微软雅黑" w:hAnsi="微软雅黑" w:eastAsia="微软雅黑"/>
          <w:sz w:val="24"/>
          <w:lang w:eastAsia="zh-Hans"/>
        </w:rPr>
      </w:pPr>
      <w:r>
        <w:rPr>
          <w:rFonts w:hint="eastAsia" w:ascii="微软雅黑" w:hAnsi="微软雅黑" w:eastAsia="微软雅黑"/>
          <w:sz w:val="24"/>
          <w:lang w:eastAsia="zh-Hans"/>
        </w:rPr>
        <w:drawing>
          <wp:inline distT="0" distB="0" distL="114300" distR="114300">
            <wp:extent cx="1979930" cy="2568575"/>
            <wp:effectExtent l="0" t="0" r="1270" b="22225"/>
            <wp:docPr id="121" name="图片 121" descr="一、1.学习时长、学习次数查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一、1.学习时长、学习次数查看"/>
                    <pic:cNvPicPr>
                      <a:picLocks noChangeAspect="1"/>
                    </pic:cNvPicPr>
                  </pic:nvPicPr>
                  <pic:blipFill>
                    <a:blip r:embed="rId74"/>
                    <a:stretch>
                      <a:fillRect/>
                    </a:stretch>
                  </pic:blipFill>
                  <pic:spPr>
                    <a:xfrm>
                      <a:off x="0" y="0"/>
                      <a:ext cx="1979930" cy="2568575"/>
                    </a:xfrm>
                    <a:prstGeom prst="rect">
                      <a:avLst/>
                    </a:prstGeom>
                  </pic:spPr>
                </pic:pic>
              </a:graphicData>
            </a:graphic>
          </wp:inline>
        </w:drawing>
      </w:r>
    </w:p>
    <w:p>
      <w:pPr>
        <w:ind w:firstLine="480"/>
        <w:jc w:val="center"/>
        <w:rPr>
          <w:rFonts w:ascii="微软雅黑" w:hAnsi="微软雅黑" w:eastAsia="微软雅黑"/>
          <w:sz w:val="24"/>
          <w:lang w:eastAsia="zh-Hans"/>
        </w:rPr>
      </w:pPr>
    </w:p>
    <w:p>
      <w:pPr>
        <w:pStyle w:val="4"/>
        <w:numPr>
          <w:ilvl w:val="2"/>
          <w:numId w:val="2"/>
        </w:numPr>
        <w:spacing w:before="156" w:after="156"/>
        <w:ind w:left="1135"/>
        <w:rPr>
          <w:rFonts w:ascii="微软雅黑" w:hAnsi="微软雅黑" w:eastAsia="微软雅黑" w:cs="微软雅黑"/>
        </w:rPr>
      </w:pPr>
      <w:bookmarkStart w:id="77" w:name="_Toc134272861"/>
      <w:r>
        <w:rPr>
          <w:rFonts w:hint="eastAsia" w:ascii="微软雅黑" w:hAnsi="微软雅黑" w:eastAsia="微软雅黑" w:cs="微软雅黑"/>
        </w:rPr>
        <w:t>观看课程视频</w:t>
      </w:r>
      <w:bookmarkEnd w:id="77"/>
    </w:p>
    <w:p>
      <w:pPr>
        <w:ind w:firstLine="480"/>
        <w:rPr>
          <w:rFonts w:ascii="微软雅黑" w:hAnsi="微软雅黑" w:eastAsia="微软雅黑"/>
          <w:sz w:val="24"/>
        </w:rPr>
      </w:pPr>
      <w:r>
        <w:rPr>
          <w:rFonts w:hint="eastAsia" w:ascii="微软雅黑" w:hAnsi="微软雅黑" w:eastAsia="微软雅黑"/>
          <w:sz w:val="24"/>
        </w:rPr>
        <w:t>点击某一门课程的图片或课程名称就进入了视频课程学习页面，可以查看课程章节目录，点击某一个音视频就能直接观看课程视频。</w:t>
      </w:r>
    </w:p>
    <w:p>
      <w:pPr>
        <w:ind w:firstLine="420"/>
        <w:jc w:val="center"/>
        <w:rPr>
          <w:rFonts w:ascii="微软雅黑" w:hAnsi="微软雅黑" w:eastAsia="微软雅黑"/>
          <w:szCs w:val="21"/>
        </w:rPr>
      </w:pPr>
      <w:r>
        <w:rPr>
          <w:rFonts w:ascii="微软雅黑" w:hAnsi="微软雅黑" w:eastAsia="微软雅黑"/>
          <w:szCs w:val="21"/>
        </w:rPr>
        <w:drawing>
          <wp:inline distT="0" distB="0" distL="0" distR="0">
            <wp:extent cx="1979930" cy="4283710"/>
            <wp:effectExtent l="0" t="0" r="1270" b="889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5"/>
                    <a:stretch>
                      <a:fillRect/>
                    </a:stretch>
                  </pic:blipFill>
                  <pic:spPr>
                    <a:xfrm>
                      <a:off x="0" y="0"/>
                      <a:ext cx="1980000" cy="4284000"/>
                    </a:xfrm>
                    <a:prstGeom prst="rect">
                      <a:avLst/>
                    </a:prstGeom>
                  </pic:spPr>
                </pic:pic>
              </a:graphicData>
            </a:graphic>
          </wp:inline>
        </w:drawing>
      </w:r>
    </w:p>
    <w:p>
      <w:pPr>
        <w:ind w:firstLine="480"/>
        <w:rPr>
          <w:rFonts w:ascii="微软雅黑" w:hAnsi="微软雅黑" w:eastAsia="微软雅黑"/>
          <w:sz w:val="24"/>
        </w:rPr>
      </w:pPr>
      <w:r>
        <w:rPr>
          <w:rFonts w:hint="eastAsia" w:ascii="微软雅黑" w:hAnsi="微软雅黑" w:eastAsia="微软雅黑"/>
          <w:sz w:val="24"/>
        </w:rPr>
        <w:t>若设置了看课防挂机功能，则连续看课时长达到设置时间则会弹出对话框确认，此时视频停止播放，停止计时。只有确认后才能继续播放视频，继续计时。</w:t>
      </w:r>
    </w:p>
    <w:p>
      <w:pPr>
        <w:pStyle w:val="4"/>
        <w:numPr>
          <w:ilvl w:val="2"/>
          <w:numId w:val="2"/>
        </w:numPr>
        <w:spacing w:before="156" w:after="156"/>
        <w:ind w:left="1135"/>
        <w:rPr>
          <w:rFonts w:ascii="微软雅黑" w:hAnsi="微软雅黑" w:eastAsia="微软雅黑" w:cs="微软雅黑"/>
        </w:rPr>
      </w:pPr>
      <w:bookmarkStart w:id="78" w:name="_Toc134272862"/>
      <w:r>
        <w:rPr>
          <w:rFonts w:hint="eastAsia" w:ascii="微软雅黑" w:hAnsi="微软雅黑" w:eastAsia="微软雅黑" w:cs="微软雅黑"/>
        </w:rPr>
        <w:t>查看课程介绍</w:t>
      </w:r>
      <w:bookmarkEnd w:id="78"/>
    </w:p>
    <w:p>
      <w:pPr>
        <w:ind w:firstLine="480"/>
        <w:rPr>
          <w:rFonts w:ascii="微软雅黑" w:hAnsi="微软雅黑" w:eastAsia="微软雅黑"/>
          <w:sz w:val="24"/>
        </w:rPr>
      </w:pPr>
      <w:r>
        <w:rPr>
          <w:rFonts w:hint="eastAsia" w:ascii="微软雅黑" w:hAnsi="微软雅黑" w:eastAsia="微软雅黑"/>
          <w:sz w:val="24"/>
        </w:rPr>
        <w:t>点击“视频课件</w:t>
      </w:r>
      <w:r>
        <w:rPr>
          <w:rFonts w:ascii="微软雅黑" w:hAnsi="微软雅黑" w:eastAsia="微软雅黑"/>
          <w:sz w:val="24"/>
        </w:rPr>
        <w:t>”</w:t>
      </w:r>
      <w:r>
        <w:rPr>
          <w:rFonts w:hint="eastAsia" w:ascii="微软雅黑" w:hAnsi="微软雅黑" w:eastAsia="微软雅黑"/>
          <w:sz w:val="24"/>
        </w:rPr>
        <w:t>左侧的</w:t>
      </w:r>
      <w:r>
        <w:rPr>
          <w:rFonts w:ascii="微软雅黑" w:hAnsi="微软雅黑" w:eastAsia="微软雅黑"/>
          <w:sz w:val="24"/>
        </w:rPr>
        <w:t>“</w:t>
      </w:r>
      <w:r>
        <w:rPr>
          <w:rFonts w:hint="eastAsia" w:ascii="微软雅黑" w:hAnsi="微软雅黑" w:eastAsia="微软雅黑"/>
          <w:sz w:val="24"/>
        </w:rPr>
        <w:t>课程介绍</w:t>
      </w:r>
      <w:r>
        <w:rPr>
          <w:rFonts w:ascii="微软雅黑" w:hAnsi="微软雅黑" w:eastAsia="微软雅黑"/>
          <w:sz w:val="24"/>
        </w:rPr>
        <w:t>”</w:t>
      </w:r>
      <w:r>
        <w:rPr>
          <w:rFonts w:hint="eastAsia" w:ascii="微软雅黑" w:hAnsi="微软雅黑" w:eastAsia="微软雅黑"/>
          <w:sz w:val="24"/>
        </w:rPr>
        <w:t>就可以查看该门课程相关内容介绍，如课程教师、简介、片花、学习目标、参考资料等。</w:t>
      </w:r>
    </w:p>
    <w:p>
      <w:pPr>
        <w:ind w:firstLine="420"/>
        <w:jc w:val="center"/>
        <w:rPr>
          <w:rFonts w:ascii="微软雅黑" w:hAnsi="微软雅黑" w:eastAsia="微软雅黑"/>
          <w:szCs w:val="21"/>
        </w:rPr>
      </w:pPr>
      <w:r>
        <w:rPr>
          <w:rFonts w:ascii="微软雅黑" w:hAnsi="微软雅黑" w:eastAsia="微软雅黑"/>
          <w:szCs w:val="21"/>
        </w:rPr>
        <w:drawing>
          <wp:inline distT="0" distB="0" distL="0" distR="0">
            <wp:extent cx="1979930" cy="4283710"/>
            <wp:effectExtent l="0" t="0" r="1270" b="8890"/>
            <wp:docPr id="238" name="图片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238"/>
                    <pic:cNvPicPr>
                      <a:picLocks noChangeAspect="1"/>
                    </pic:cNvPicPr>
                  </pic:nvPicPr>
                  <pic:blipFill>
                    <a:blip r:embed="rId76"/>
                    <a:stretch>
                      <a:fillRect/>
                    </a:stretch>
                  </pic:blipFill>
                  <pic:spPr>
                    <a:xfrm>
                      <a:off x="0" y="0"/>
                      <a:ext cx="1980000" cy="4284000"/>
                    </a:xfrm>
                    <a:prstGeom prst="rect">
                      <a:avLst/>
                    </a:prstGeom>
                  </pic:spPr>
                </pic:pic>
              </a:graphicData>
            </a:graphic>
          </wp:inline>
        </w:drawing>
      </w:r>
    </w:p>
    <w:p>
      <w:pPr>
        <w:pStyle w:val="4"/>
        <w:numPr>
          <w:ilvl w:val="2"/>
          <w:numId w:val="2"/>
        </w:numPr>
        <w:spacing w:before="156" w:after="156"/>
        <w:ind w:left="1135"/>
        <w:rPr>
          <w:rFonts w:ascii="微软雅黑" w:hAnsi="微软雅黑" w:eastAsia="微软雅黑" w:cs="微软雅黑"/>
        </w:rPr>
      </w:pPr>
      <w:bookmarkStart w:id="79" w:name="_Toc134272863"/>
      <w:r>
        <w:rPr>
          <w:rFonts w:hint="eastAsia" w:ascii="微软雅黑" w:hAnsi="微软雅黑" w:eastAsia="微软雅黑" w:cs="微软雅黑"/>
        </w:rPr>
        <w:t>课程学习</w:t>
      </w:r>
      <w:bookmarkEnd w:id="79"/>
    </w:p>
    <w:p>
      <w:pPr>
        <w:ind w:firstLine="480"/>
        <w:rPr>
          <w:rFonts w:ascii="微软雅黑" w:hAnsi="微软雅黑" w:eastAsia="微软雅黑"/>
          <w:sz w:val="24"/>
        </w:rPr>
      </w:pPr>
      <w:r>
        <w:rPr>
          <w:rFonts w:hint="eastAsia" w:ascii="微软雅黑" w:hAnsi="微软雅黑" w:eastAsia="微软雅黑"/>
          <w:sz w:val="24"/>
        </w:rPr>
        <w:t>点击“学习内容“标签，可以查看教师设计的包含多种资源形式的课程，如音视频、文本资源、网页资源、在线作业等。</w:t>
      </w:r>
    </w:p>
    <w:p>
      <w:pPr>
        <w:ind w:firstLine="420"/>
        <w:jc w:val="center"/>
        <w:rPr>
          <w:rFonts w:ascii="微软雅黑" w:hAnsi="微软雅黑" w:eastAsia="微软雅黑"/>
          <w:szCs w:val="21"/>
        </w:rPr>
      </w:pPr>
      <w:r>
        <w:rPr>
          <w:rFonts w:ascii="微软雅黑" w:hAnsi="微软雅黑" w:eastAsia="微软雅黑"/>
          <w:szCs w:val="21"/>
        </w:rPr>
        <w:drawing>
          <wp:inline distT="0" distB="0" distL="0" distR="0">
            <wp:extent cx="1979930" cy="4283710"/>
            <wp:effectExtent l="0" t="0" r="1270" b="8890"/>
            <wp:docPr id="239" name="图片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239"/>
                    <pic:cNvPicPr>
                      <a:picLocks noChangeAspect="1"/>
                    </pic:cNvPicPr>
                  </pic:nvPicPr>
                  <pic:blipFill>
                    <a:blip r:embed="rId77"/>
                    <a:stretch>
                      <a:fillRect/>
                    </a:stretch>
                  </pic:blipFill>
                  <pic:spPr>
                    <a:xfrm>
                      <a:off x="0" y="0"/>
                      <a:ext cx="1980000" cy="4284000"/>
                    </a:xfrm>
                    <a:prstGeom prst="rect">
                      <a:avLst/>
                    </a:prstGeom>
                  </pic:spPr>
                </pic:pic>
              </a:graphicData>
            </a:graphic>
          </wp:inline>
        </w:drawing>
      </w:r>
    </w:p>
    <w:p>
      <w:pPr>
        <w:pStyle w:val="5"/>
        <w:numPr>
          <w:ilvl w:val="0"/>
          <w:numId w:val="45"/>
        </w:numPr>
        <w:ind w:firstLineChars="0"/>
        <w:rPr>
          <w:rFonts w:ascii="微软雅黑" w:hAnsi="微软雅黑" w:eastAsia="微软雅黑" w:cs="微软雅黑"/>
        </w:rPr>
      </w:pPr>
      <w:r>
        <w:rPr>
          <w:rFonts w:hint="eastAsia" w:ascii="微软雅黑" w:hAnsi="微软雅黑" w:eastAsia="微软雅黑" w:cs="微软雅黑"/>
        </w:rPr>
        <w:t>音视频学习</w:t>
      </w:r>
    </w:p>
    <w:p>
      <w:pPr>
        <w:ind w:firstLine="480"/>
        <w:jc w:val="left"/>
        <w:rPr>
          <w:rFonts w:ascii="微软雅黑" w:hAnsi="微软雅黑" w:eastAsia="微软雅黑"/>
          <w:sz w:val="24"/>
        </w:rPr>
      </w:pPr>
      <w:r>
        <w:rPr>
          <w:rFonts w:hint="eastAsia" w:ascii="微软雅黑" w:hAnsi="微软雅黑" w:eastAsia="微软雅黑"/>
          <w:sz w:val="24"/>
        </w:rPr>
        <w:t>点击带有“音视频“</w:t>
      </w:r>
      <w:r>
        <w:rPr>
          <w:rFonts w:ascii="微软雅黑" w:hAnsi="微软雅黑" w:eastAsia="微软雅黑"/>
          <w:sz w:val="24"/>
        </w:rPr>
        <w:t xml:space="preserve"> </w:t>
      </w:r>
      <w:r>
        <w:rPr>
          <w:rFonts w:hint="eastAsia" w:ascii="微软雅黑" w:hAnsi="微软雅黑" w:eastAsia="微软雅黑"/>
          <w:sz w:val="24"/>
        </w:rPr>
        <w:t>字样的活动名称，就能直接播放视频，若教师在设计课程时插入了测试题，那么视频播放后会在适当的时间点弹出试题，作答完成提交后可以继续观看视频。</w:t>
      </w:r>
    </w:p>
    <w:p>
      <w:pPr>
        <w:ind w:firstLine="420"/>
        <w:jc w:val="center"/>
        <w:rPr>
          <w:rFonts w:ascii="微软雅黑" w:hAnsi="微软雅黑" w:eastAsia="微软雅黑"/>
          <w:szCs w:val="21"/>
        </w:rPr>
      </w:pPr>
      <w:r>
        <w:rPr>
          <w:rFonts w:ascii="微软雅黑" w:hAnsi="微软雅黑" w:eastAsia="微软雅黑"/>
          <w:szCs w:val="21"/>
        </w:rPr>
        <w:drawing>
          <wp:inline distT="0" distB="0" distL="0" distR="0">
            <wp:extent cx="1979930" cy="4283710"/>
            <wp:effectExtent l="0" t="0" r="1270" b="889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78"/>
                    <a:stretch>
                      <a:fillRect/>
                    </a:stretch>
                  </pic:blipFill>
                  <pic:spPr>
                    <a:xfrm>
                      <a:off x="0" y="0"/>
                      <a:ext cx="1980000" cy="4284000"/>
                    </a:xfrm>
                    <a:prstGeom prst="rect">
                      <a:avLst/>
                    </a:prstGeom>
                  </pic:spPr>
                </pic:pic>
              </a:graphicData>
            </a:graphic>
          </wp:inline>
        </w:drawing>
      </w:r>
      <w:r>
        <w:rPr>
          <w:rFonts w:hint="eastAsia" w:ascii="微软雅黑" w:hAnsi="微软雅黑" w:eastAsia="微软雅黑"/>
          <w:szCs w:val="21"/>
        </w:rPr>
        <w:t xml:space="preserve">  </w:t>
      </w:r>
      <w:r>
        <w:rPr>
          <w:rFonts w:ascii="微软雅黑" w:hAnsi="微软雅黑" w:eastAsia="微软雅黑"/>
          <w:szCs w:val="21"/>
        </w:rPr>
        <w:drawing>
          <wp:inline distT="0" distB="0" distL="0" distR="0">
            <wp:extent cx="1915795" cy="4242435"/>
            <wp:effectExtent l="0" t="0" r="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r:embed="rId79"/>
                    <a:stretch>
                      <a:fillRect/>
                    </a:stretch>
                  </pic:blipFill>
                  <pic:spPr>
                    <a:xfrm>
                      <a:off x="0" y="0"/>
                      <a:ext cx="1919454" cy="4250719"/>
                    </a:xfrm>
                    <a:prstGeom prst="rect">
                      <a:avLst/>
                    </a:prstGeom>
                  </pic:spPr>
                </pic:pic>
              </a:graphicData>
            </a:graphic>
          </wp:inline>
        </w:drawing>
      </w:r>
    </w:p>
    <w:p>
      <w:pPr>
        <w:ind w:firstLine="420"/>
      </w:pPr>
    </w:p>
    <w:p>
      <w:pPr>
        <w:ind w:firstLine="420"/>
        <w:jc w:val="center"/>
        <w:rPr>
          <w:rFonts w:ascii="微软雅黑" w:hAnsi="微软雅黑" w:eastAsia="微软雅黑"/>
          <w:szCs w:val="21"/>
        </w:rPr>
      </w:pPr>
      <w:r>
        <w:rPr>
          <w:rFonts w:hint="eastAsia" w:ascii="微软雅黑" w:hAnsi="微软雅黑" w:eastAsia="微软雅黑"/>
          <w:szCs w:val="21"/>
        </w:rPr>
        <w:t xml:space="preserve">  </w:t>
      </w:r>
    </w:p>
    <w:p>
      <w:pPr>
        <w:pStyle w:val="5"/>
        <w:numPr>
          <w:ilvl w:val="0"/>
          <w:numId w:val="45"/>
        </w:numPr>
        <w:ind w:firstLineChars="0"/>
        <w:rPr>
          <w:rFonts w:ascii="微软雅黑" w:hAnsi="微软雅黑" w:eastAsia="微软雅黑" w:cs="微软雅黑"/>
        </w:rPr>
      </w:pPr>
      <w:r>
        <w:rPr>
          <w:rFonts w:hint="eastAsia" w:ascii="微软雅黑" w:hAnsi="微软雅黑" w:eastAsia="微软雅黑" w:cs="微软雅黑"/>
        </w:rPr>
        <w:t>在线作业</w:t>
      </w:r>
    </w:p>
    <w:p>
      <w:pPr>
        <w:ind w:firstLine="480"/>
        <w:jc w:val="left"/>
        <w:rPr>
          <w:rFonts w:ascii="微软雅黑" w:hAnsi="微软雅黑" w:eastAsia="微软雅黑"/>
          <w:sz w:val="24"/>
        </w:rPr>
      </w:pPr>
      <w:r>
        <w:rPr>
          <w:rFonts w:hint="eastAsia" w:ascii="微软雅黑" w:hAnsi="微软雅黑" w:eastAsia="微软雅黑"/>
          <w:sz w:val="24"/>
        </w:rPr>
        <w:t>点击带有“在线作业“</w:t>
      </w:r>
      <w:r>
        <w:rPr>
          <w:rFonts w:ascii="微软雅黑" w:hAnsi="微软雅黑" w:eastAsia="微软雅黑"/>
          <w:sz w:val="24"/>
        </w:rPr>
        <w:t xml:space="preserve"> </w:t>
      </w:r>
      <w:r>
        <w:rPr>
          <w:rFonts w:hint="eastAsia" w:ascii="微软雅黑" w:hAnsi="微软雅黑" w:eastAsia="微软雅黑"/>
          <w:sz w:val="24"/>
        </w:rPr>
        <w:t>的字样的活动名称，</w:t>
      </w:r>
      <w:r>
        <w:rPr>
          <w:rFonts w:ascii="微软雅黑" w:hAnsi="微软雅黑" w:eastAsia="微软雅黑"/>
          <w:sz w:val="24"/>
        </w:rPr>
        <w:t xml:space="preserve"> </w:t>
      </w:r>
      <w:r>
        <w:rPr>
          <w:rFonts w:hint="eastAsia" w:ascii="微软雅黑" w:hAnsi="微软雅黑" w:eastAsia="微软雅黑"/>
          <w:sz w:val="24"/>
        </w:rPr>
        <w:t>进入作业页面；点击”开始做题“按钮则进入到答题页面。通过左右滑动屏幕切换上一题、下一题。</w:t>
      </w:r>
    </w:p>
    <w:p>
      <w:pPr>
        <w:ind w:firstLine="420"/>
        <w:jc w:val="center"/>
        <w:rPr>
          <w:rFonts w:ascii="微软雅黑" w:hAnsi="微软雅黑" w:eastAsia="微软雅黑"/>
          <w:szCs w:val="21"/>
        </w:rPr>
      </w:pPr>
      <w:r>
        <w:drawing>
          <wp:inline distT="0" distB="0" distL="114300" distR="114300">
            <wp:extent cx="1979930" cy="3528060"/>
            <wp:effectExtent l="25400" t="25400" r="26670" b="28575"/>
            <wp:docPr id="24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23"/>
                    <pic:cNvPicPr>
                      <a:picLocks noChangeAspect="1"/>
                    </pic:cNvPicPr>
                  </pic:nvPicPr>
                  <pic:blipFill>
                    <a:blip r:embed="rId80"/>
                    <a:stretch>
                      <a:fillRect/>
                    </a:stretch>
                  </pic:blipFill>
                  <pic:spPr>
                    <a:xfrm>
                      <a:off x="0" y="0"/>
                      <a:ext cx="1980000" cy="3528000"/>
                    </a:xfrm>
                    <a:prstGeom prst="rect">
                      <a:avLst/>
                    </a:prstGeom>
                    <a:noFill/>
                    <a:ln w="9525">
                      <a:solidFill>
                        <a:schemeClr val="bg1">
                          <a:lumMod val="75000"/>
                        </a:schemeClr>
                      </a:solidFill>
                    </a:ln>
                  </pic:spPr>
                </pic:pic>
              </a:graphicData>
            </a:graphic>
          </wp:inline>
        </w:drawing>
      </w:r>
      <w:r>
        <w:drawing>
          <wp:inline distT="0" distB="0" distL="114300" distR="114300">
            <wp:extent cx="1979930" cy="3535045"/>
            <wp:effectExtent l="25400" t="25400" r="26670" b="20955"/>
            <wp:docPr id="24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24"/>
                    <pic:cNvPicPr>
                      <a:picLocks noChangeAspect="1"/>
                    </pic:cNvPicPr>
                  </pic:nvPicPr>
                  <pic:blipFill>
                    <a:blip r:embed="rId81"/>
                    <a:stretch>
                      <a:fillRect/>
                    </a:stretch>
                  </pic:blipFill>
                  <pic:spPr>
                    <a:xfrm>
                      <a:off x="0" y="0"/>
                      <a:ext cx="1980000" cy="3535200"/>
                    </a:xfrm>
                    <a:prstGeom prst="rect">
                      <a:avLst/>
                    </a:prstGeom>
                    <a:noFill/>
                    <a:ln w="9525">
                      <a:solidFill>
                        <a:schemeClr val="bg1">
                          <a:lumMod val="75000"/>
                        </a:schemeClr>
                      </a:solidFill>
                    </a:ln>
                  </pic:spPr>
                </pic:pic>
              </a:graphicData>
            </a:graphic>
          </wp:inline>
        </w:drawing>
      </w:r>
      <w:r>
        <w:rPr>
          <w:rFonts w:hint="eastAsia" w:ascii="微软雅黑" w:hAnsi="微软雅黑" w:eastAsia="微软雅黑"/>
          <w:szCs w:val="21"/>
        </w:rPr>
        <w:t xml:space="preserve"> </w:t>
      </w:r>
    </w:p>
    <w:p>
      <w:pPr>
        <w:ind w:firstLine="480"/>
        <w:jc w:val="left"/>
        <w:rPr>
          <w:rFonts w:ascii="微软雅黑" w:hAnsi="微软雅黑" w:eastAsia="微软雅黑"/>
          <w:sz w:val="24"/>
        </w:rPr>
      </w:pPr>
      <w:r>
        <w:rPr>
          <w:rFonts w:hint="eastAsia" w:ascii="微软雅黑" w:hAnsi="微软雅黑" w:eastAsia="微软雅黑"/>
          <w:sz w:val="24"/>
        </w:rPr>
        <w:t>在最后一题页面中，完成作答后可以点击“试判</w:t>
      </w:r>
      <w:r>
        <w:rPr>
          <w:rFonts w:ascii="微软雅黑" w:hAnsi="微软雅黑" w:eastAsia="微软雅黑"/>
          <w:sz w:val="24"/>
        </w:rPr>
        <w:t>”</w:t>
      </w:r>
      <w:r>
        <w:rPr>
          <w:rFonts w:hint="eastAsia" w:ascii="微软雅黑" w:hAnsi="微软雅黑" w:eastAsia="微软雅黑"/>
          <w:sz w:val="24"/>
        </w:rPr>
        <w:t>按钮初步判断下自己的作答情况</w:t>
      </w:r>
    </w:p>
    <w:p>
      <w:pPr>
        <w:ind w:firstLine="420"/>
        <w:jc w:val="center"/>
        <w:rPr>
          <w:rFonts w:ascii="微软雅黑" w:hAnsi="微软雅黑" w:eastAsia="微软雅黑"/>
          <w:szCs w:val="21"/>
        </w:rPr>
      </w:pPr>
      <w:r>
        <w:rPr>
          <w:rFonts w:ascii="微软雅黑" w:hAnsi="微软雅黑" w:eastAsia="微软雅黑"/>
          <w:szCs w:val="21"/>
        </w:rPr>
        <w:drawing>
          <wp:inline distT="0" distB="0" distL="0" distR="0">
            <wp:extent cx="1979930" cy="4283710"/>
            <wp:effectExtent l="0" t="0" r="1270" b="8890"/>
            <wp:docPr id="244" name="图片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244"/>
                    <pic:cNvPicPr>
                      <a:picLocks noChangeAspect="1"/>
                    </pic:cNvPicPr>
                  </pic:nvPicPr>
                  <pic:blipFill>
                    <a:blip r:embed="rId82"/>
                    <a:stretch>
                      <a:fillRect/>
                    </a:stretch>
                  </pic:blipFill>
                  <pic:spPr>
                    <a:xfrm>
                      <a:off x="0" y="0"/>
                      <a:ext cx="1980000" cy="4284000"/>
                    </a:xfrm>
                    <a:prstGeom prst="rect">
                      <a:avLst/>
                    </a:prstGeom>
                  </pic:spPr>
                </pic:pic>
              </a:graphicData>
            </a:graphic>
          </wp:inline>
        </w:drawing>
      </w:r>
      <w:r>
        <w:rPr>
          <w:rFonts w:hint="eastAsia" w:ascii="微软雅黑" w:hAnsi="微软雅黑" w:eastAsia="微软雅黑"/>
          <w:szCs w:val="21"/>
        </w:rPr>
        <w:t xml:space="preserve"> </w:t>
      </w:r>
      <w:r>
        <w:rPr>
          <w:rFonts w:ascii="微软雅黑" w:hAnsi="微软雅黑" w:eastAsia="微软雅黑"/>
          <w:szCs w:val="21"/>
        </w:rPr>
        <w:drawing>
          <wp:inline distT="0" distB="0" distL="0" distR="0">
            <wp:extent cx="1979930" cy="4283710"/>
            <wp:effectExtent l="0" t="0" r="1270" b="889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83"/>
                    <a:stretch>
                      <a:fillRect/>
                    </a:stretch>
                  </pic:blipFill>
                  <pic:spPr>
                    <a:xfrm>
                      <a:off x="0" y="0"/>
                      <a:ext cx="1980000" cy="4284000"/>
                    </a:xfrm>
                    <a:prstGeom prst="rect">
                      <a:avLst/>
                    </a:prstGeom>
                  </pic:spPr>
                </pic:pic>
              </a:graphicData>
            </a:graphic>
          </wp:inline>
        </w:drawing>
      </w:r>
    </w:p>
    <w:p>
      <w:pPr>
        <w:ind w:firstLine="480"/>
        <w:jc w:val="left"/>
        <w:rPr>
          <w:rFonts w:ascii="微软雅黑" w:hAnsi="微软雅黑" w:eastAsia="微软雅黑"/>
          <w:sz w:val="24"/>
        </w:rPr>
      </w:pPr>
      <w:r>
        <w:rPr>
          <w:rFonts w:hint="eastAsia" w:ascii="微软雅黑" w:hAnsi="微软雅黑" w:eastAsia="微软雅黑"/>
          <w:sz w:val="24"/>
        </w:rPr>
        <w:t>点击“提交“按钮完成作业提交，提交后可查看作业成绩，作答结果和错题解析和答案解析。</w:t>
      </w:r>
    </w:p>
    <w:p>
      <w:pPr>
        <w:ind w:firstLine="420"/>
        <w:jc w:val="center"/>
        <w:rPr>
          <w:rFonts w:ascii="微软雅黑" w:hAnsi="微软雅黑" w:eastAsia="微软雅黑"/>
          <w:szCs w:val="21"/>
        </w:rPr>
      </w:pPr>
      <w:r>
        <w:rPr>
          <w:rFonts w:ascii="微软雅黑" w:hAnsi="微软雅黑" w:eastAsia="微软雅黑"/>
          <w:szCs w:val="21"/>
        </w:rPr>
        <w:drawing>
          <wp:inline distT="0" distB="0" distL="0" distR="0">
            <wp:extent cx="1979930" cy="4283710"/>
            <wp:effectExtent l="0" t="0" r="1270" b="889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84"/>
                    <a:stretch>
                      <a:fillRect/>
                    </a:stretch>
                  </pic:blipFill>
                  <pic:spPr>
                    <a:xfrm>
                      <a:off x="0" y="0"/>
                      <a:ext cx="1980000" cy="4284000"/>
                    </a:xfrm>
                    <a:prstGeom prst="rect">
                      <a:avLst/>
                    </a:prstGeom>
                  </pic:spPr>
                </pic:pic>
              </a:graphicData>
            </a:graphic>
          </wp:inline>
        </w:drawing>
      </w:r>
      <w:r>
        <w:rPr>
          <w:rFonts w:hint="eastAsia" w:ascii="微软雅黑" w:hAnsi="微软雅黑" w:eastAsia="微软雅黑"/>
          <w:szCs w:val="21"/>
        </w:rPr>
        <w:t xml:space="preserve">  </w:t>
      </w:r>
      <w:r>
        <w:rPr>
          <w:rFonts w:ascii="微软雅黑" w:hAnsi="微软雅黑" w:eastAsia="微软雅黑"/>
          <w:szCs w:val="21"/>
        </w:rPr>
        <w:drawing>
          <wp:inline distT="0" distB="0" distL="0" distR="0">
            <wp:extent cx="1979930" cy="4283710"/>
            <wp:effectExtent l="0" t="0" r="1270" b="889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85"/>
                    <a:stretch>
                      <a:fillRect/>
                    </a:stretch>
                  </pic:blipFill>
                  <pic:spPr>
                    <a:xfrm>
                      <a:off x="0" y="0"/>
                      <a:ext cx="1980000" cy="4284000"/>
                    </a:xfrm>
                    <a:prstGeom prst="rect">
                      <a:avLst/>
                    </a:prstGeom>
                  </pic:spPr>
                </pic:pic>
              </a:graphicData>
            </a:graphic>
          </wp:inline>
        </w:drawing>
      </w:r>
    </w:p>
    <w:p>
      <w:pPr>
        <w:ind w:firstLine="420"/>
        <w:jc w:val="center"/>
        <w:rPr>
          <w:rFonts w:ascii="微软雅黑" w:hAnsi="微软雅黑" w:eastAsia="微软雅黑"/>
          <w:szCs w:val="21"/>
        </w:rPr>
      </w:pPr>
      <w:r>
        <w:rPr>
          <w:rFonts w:hint="eastAsia" w:ascii="微软雅黑" w:hAnsi="微软雅黑" w:eastAsia="微软雅黑"/>
          <w:szCs w:val="21"/>
        </w:rPr>
        <w:t xml:space="preserve">  </w:t>
      </w:r>
    </w:p>
    <w:p>
      <w:pPr>
        <w:pStyle w:val="5"/>
        <w:numPr>
          <w:ilvl w:val="0"/>
          <w:numId w:val="45"/>
        </w:numPr>
        <w:ind w:firstLineChars="0"/>
        <w:rPr>
          <w:rFonts w:ascii="微软雅黑" w:hAnsi="微软雅黑" w:eastAsia="微软雅黑" w:cs="微软雅黑"/>
        </w:rPr>
      </w:pPr>
      <w:r>
        <w:rPr>
          <w:rFonts w:hint="eastAsia" w:ascii="微软雅黑" w:hAnsi="微软雅黑" w:eastAsia="微软雅黑" w:cs="微软雅黑"/>
        </w:rPr>
        <w:t>文本资源</w:t>
      </w:r>
    </w:p>
    <w:p>
      <w:pPr>
        <w:ind w:firstLine="480"/>
        <w:rPr>
          <w:rFonts w:ascii="微软雅黑" w:hAnsi="微软雅黑" w:eastAsia="微软雅黑"/>
          <w:sz w:val="24"/>
          <w:lang w:eastAsia="zh-Hans"/>
        </w:rPr>
      </w:pPr>
      <w:r>
        <w:rPr>
          <w:rFonts w:hint="eastAsia" w:ascii="微软雅黑" w:hAnsi="微软雅黑" w:eastAsia="微软雅黑"/>
          <w:sz w:val="24"/>
          <w:lang w:eastAsia="zh-Hans"/>
        </w:rPr>
        <w:t>点击带有“文本资源”字样的活动名称</w:t>
      </w:r>
      <w:r>
        <w:rPr>
          <w:rFonts w:ascii="微软雅黑" w:hAnsi="微软雅黑" w:eastAsia="微软雅黑"/>
          <w:sz w:val="24"/>
          <w:lang w:eastAsia="zh-Hans"/>
        </w:rPr>
        <w:t>，</w:t>
      </w:r>
      <w:r>
        <w:rPr>
          <w:rFonts w:hint="eastAsia" w:ascii="微软雅黑" w:hAnsi="微软雅黑" w:eastAsia="微软雅黑"/>
          <w:sz w:val="24"/>
          <w:lang w:eastAsia="zh-Hans"/>
        </w:rPr>
        <w:t>进入页面阅读内容</w:t>
      </w:r>
      <w:r>
        <w:rPr>
          <w:rFonts w:ascii="微软雅黑" w:hAnsi="微软雅黑" w:eastAsia="微软雅黑"/>
          <w:sz w:val="24"/>
          <w:lang w:eastAsia="zh-Hans"/>
        </w:rPr>
        <w:t>。</w:t>
      </w:r>
    </w:p>
    <w:p>
      <w:pPr>
        <w:ind w:firstLine="480"/>
        <w:rPr>
          <w:rFonts w:ascii="微软雅黑" w:hAnsi="微软雅黑" w:eastAsia="微软雅黑"/>
          <w:sz w:val="24"/>
          <w:lang w:eastAsia="zh-Hans"/>
        </w:rPr>
      </w:pPr>
      <w:r>
        <w:rPr>
          <w:rFonts w:hint="eastAsia" w:ascii="微软雅黑" w:hAnsi="微软雅黑" w:eastAsia="微软雅黑"/>
          <w:sz w:val="24"/>
          <w:lang w:eastAsia="zh-Hans"/>
        </w:rPr>
        <w:t>若院校开启了文本资源纳入课程计时</w:t>
      </w:r>
      <w:r>
        <w:rPr>
          <w:rFonts w:ascii="微软雅黑" w:hAnsi="微软雅黑" w:eastAsia="微软雅黑"/>
          <w:sz w:val="24"/>
          <w:lang w:eastAsia="zh-Hans"/>
        </w:rPr>
        <w:t>，</w:t>
      </w:r>
      <w:r>
        <w:rPr>
          <w:rFonts w:hint="eastAsia" w:ascii="微软雅黑" w:hAnsi="微软雅黑" w:eastAsia="微软雅黑"/>
          <w:sz w:val="24"/>
          <w:lang w:eastAsia="zh-Hans"/>
        </w:rPr>
        <w:t>则阅读文本资源的时长会计入到课程学习总时长中</w:t>
      </w:r>
      <w:r>
        <w:rPr>
          <w:rFonts w:ascii="微软雅黑" w:hAnsi="微软雅黑" w:eastAsia="微软雅黑"/>
          <w:sz w:val="24"/>
          <w:lang w:eastAsia="zh-Hans"/>
        </w:rPr>
        <w:t>。</w:t>
      </w:r>
    </w:p>
    <w:p>
      <w:pPr>
        <w:ind w:firstLine="480"/>
        <w:jc w:val="center"/>
        <w:rPr>
          <w:rFonts w:ascii="微软雅黑" w:hAnsi="微软雅黑" w:eastAsia="微软雅黑"/>
          <w:sz w:val="24"/>
          <w:lang w:eastAsia="zh-Hans"/>
        </w:rPr>
      </w:pPr>
      <w:r>
        <w:rPr>
          <w:rFonts w:ascii="微软雅黑" w:hAnsi="微软雅黑" w:eastAsia="微软雅黑"/>
          <w:sz w:val="24"/>
          <w:lang w:eastAsia="zh-Hans"/>
        </w:rPr>
        <w:drawing>
          <wp:inline distT="0" distB="0" distL="114300" distR="114300">
            <wp:extent cx="1991995" cy="4312285"/>
            <wp:effectExtent l="0" t="0" r="14605" b="5715"/>
            <wp:docPr id="221" name="图片 221" descr="文本资源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221" descr="文本资源1"/>
                    <pic:cNvPicPr>
                      <a:picLocks noChangeAspect="1"/>
                    </pic:cNvPicPr>
                  </pic:nvPicPr>
                  <pic:blipFill>
                    <a:blip r:embed="rId86"/>
                    <a:srcRect l="-303" r="-303"/>
                    <a:stretch>
                      <a:fillRect/>
                    </a:stretch>
                  </pic:blipFill>
                  <pic:spPr>
                    <a:xfrm>
                      <a:off x="0" y="0"/>
                      <a:ext cx="1991995" cy="4312285"/>
                    </a:xfrm>
                    <a:prstGeom prst="rect">
                      <a:avLst/>
                    </a:prstGeom>
                  </pic:spPr>
                </pic:pic>
              </a:graphicData>
            </a:graphic>
          </wp:inline>
        </w:drawing>
      </w:r>
      <w:r>
        <w:rPr>
          <w:rFonts w:ascii="微软雅黑" w:hAnsi="微软雅黑" w:eastAsia="微软雅黑"/>
          <w:sz w:val="24"/>
          <w:lang w:eastAsia="zh-Hans"/>
        </w:rPr>
        <w:drawing>
          <wp:inline distT="0" distB="0" distL="114300" distR="114300">
            <wp:extent cx="1982470" cy="4292600"/>
            <wp:effectExtent l="0" t="0" r="24130" b="0"/>
            <wp:docPr id="219" name="图片 219" descr="文本资源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219" descr="文本资源2"/>
                    <pic:cNvPicPr>
                      <a:picLocks noChangeAspect="1"/>
                    </pic:cNvPicPr>
                  </pic:nvPicPr>
                  <pic:blipFill>
                    <a:blip r:embed="rId87"/>
                    <a:srcRect l="-62" r="-62"/>
                    <a:stretch>
                      <a:fillRect/>
                    </a:stretch>
                  </pic:blipFill>
                  <pic:spPr>
                    <a:xfrm>
                      <a:off x="0" y="0"/>
                      <a:ext cx="1982470" cy="4292600"/>
                    </a:xfrm>
                    <a:prstGeom prst="rect">
                      <a:avLst/>
                    </a:prstGeom>
                  </pic:spPr>
                </pic:pic>
              </a:graphicData>
            </a:graphic>
          </wp:inline>
        </w:drawing>
      </w:r>
    </w:p>
    <w:p>
      <w:pPr>
        <w:pStyle w:val="5"/>
        <w:numPr>
          <w:ilvl w:val="0"/>
          <w:numId w:val="45"/>
        </w:numPr>
        <w:ind w:firstLineChars="0"/>
        <w:rPr>
          <w:rFonts w:ascii="微软雅黑" w:hAnsi="微软雅黑" w:eastAsia="微软雅黑" w:cs="微软雅黑"/>
        </w:rPr>
      </w:pPr>
      <w:r>
        <w:rPr>
          <w:rFonts w:hint="eastAsia" w:ascii="微软雅黑" w:hAnsi="微软雅黑" w:eastAsia="微软雅黑" w:cs="微软雅黑"/>
        </w:rPr>
        <w:t>下载类资源</w:t>
      </w:r>
    </w:p>
    <w:p>
      <w:pPr>
        <w:ind w:firstLine="480"/>
        <w:jc w:val="left"/>
        <w:rPr>
          <w:rFonts w:ascii="微软雅黑" w:hAnsi="微软雅黑" w:eastAsia="微软雅黑"/>
          <w:sz w:val="24"/>
        </w:rPr>
      </w:pPr>
      <w:r>
        <w:rPr>
          <w:rFonts w:hint="eastAsia" w:ascii="微软雅黑" w:hAnsi="微软雅黑" w:eastAsia="微软雅黑"/>
          <w:sz w:val="24"/>
        </w:rPr>
        <w:t>点击带有“资源下载</w:t>
      </w:r>
      <w:r>
        <w:rPr>
          <w:rFonts w:hint="eastAsia" w:ascii="微软雅黑" w:hAnsi="微软雅黑" w:eastAsia="微软雅黑"/>
          <w:sz w:val="24"/>
          <w:lang w:eastAsia="zh-Hans"/>
        </w:rPr>
        <w:t>”</w:t>
      </w:r>
      <w:r>
        <w:rPr>
          <w:rFonts w:hint="eastAsia" w:ascii="微软雅黑" w:hAnsi="微软雅黑" w:eastAsia="微软雅黑"/>
          <w:sz w:val="24"/>
        </w:rPr>
        <w:t>字样的活动名称，则进入到资源预览页面，点击右上角”下载“，则可以把该资源下载到”我的-资料库-文件“中，支持离线查看;</w:t>
      </w:r>
    </w:p>
    <w:p>
      <w:pPr>
        <w:ind w:firstLine="480"/>
        <w:jc w:val="center"/>
        <w:rPr>
          <w:rFonts w:ascii="微软雅黑" w:hAnsi="微软雅黑" w:eastAsia="微软雅黑"/>
          <w:sz w:val="24"/>
        </w:rPr>
      </w:pPr>
      <w:r>
        <w:rPr>
          <w:rFonts w:ascii="微软雅黑" w:hAnsi="微软雅黑" w:eastAsia="微软雅黑"/>
          <w:sz w:val="24"/>
        </w:rPr>
        <w:drawing>
          <wp:inline distT="0" distB="0" distL="114300" distR="114300">
            <wp:extent cx="1999615" cy="4331335"/>
            <wp:effectExtent l="0" t="0" r="6985" b="12065"/>
            <wp:docPr id="209" name="图片 209" descr="资源下载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209" descr="资源下载1"/>
                    <pic:cNvPicPr>
                      <a:picLocks noChangeAspect="1"/>
                    </pic:cNvPicPr>
                  </pic:nvPicPr>
                  <pic:blipFill>
                    <a:blip r:embed="rId88"/>
                    <a:srcRect l="-495" t="-552" r="-495" b="-552"/>
                    <a:stretch>
                      <a:fillRect/>
                    </a:stretch>
                  </pic:blipFill>
                  <pic:spPr>
                    <a:xfrm>
                      <a:off x="0" y="0"/>
                      <a:ext cx="1999615" cy="4331335"/>
                    </a:xfrm>
                    <a:prstGeom prst="rect">
                      <a:avLst/>
                    </a:prstGeom>
                  </pic:spPr>
                </pic:pic>
              </a:graphicData>
            </a:graphic>
          </wp:inline>
        </w:drawing>
      </w:r>
      <w:r>
        <w:rPr>
          <w:rFonts w:ascii="微软雅黑" w:hAnsi="微软雅黑" w:eastAsia="微软雅黑"/>
          <w:sz w:val="24"/>
        </w:rPr>
        <w:drawing>
          <wp:inline distT="0" distB="0" distL="114300" distR="114300">
            <wp:extent cx="1986280" cy="4300855"/>
            <wp:effectExtent l="0" t="0" r="20320" b="17145"/>
            <wp:docPr id="207" name="图片 207" descr="资源下载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07" descr="资源下载2"/>
                    <pic:cNvPicPr>
                      <a:picLocks noChangeAspect="1"/>
                    </pic:cNvPicPr>
                  </pic:nvPicPr>
                  <pic:blipFill>
                    <a:blip r:embed="rId89"/>
                    <a:srcRect l="-159" t="-197" r="-159" b="-197"/>
                    <a:stretch>
                      <a:fillRect/>
                    </a:stretch>
                  </pic:blipFill>
                  <pic:spPr>
                    <a:xfrm>
                      <a:off x="0" y="0"/>
                      <a:ext cx="1986280" cy="4300855"/>
                    </a:xfrm>
                    <a:prstGeom prst="rect">
                      <a:avLst/>
                    </a:prstGeom>
                  </pic:spPr>
                </pic:pic>
              </a:graphicData>
            </a:graphic>
          </wp:inline>
        </w:drawing>
      </w:r>
    </w:p>
    <w:p>
      <w:pPr>
        <w:pStyle w:val="3"/>
        <w:numPr>
          <w:ilvl w:val="1"/>
          <w:numId w:val="2"/>
        </w:numPr>
        <w:ind w:left="709"/>
        <w:rPr>
          <w:rFonts w:ascii="微软雅黑" w:hAnsi="微软雅黑" w:eastAsia="微软雅黑" w:cs="微软雅黑"/>
        </w:rPr>
      </w:pPr>
      <w:bookmarkStart w:id="80" w:name="_Toc134272864"/>
      <w:r>
        <w:rPr>
          <w:rFonts w:ascii="微软雅黑" w:hAnsi="微软雅黑" w:eastAsia="微软雅黑" w:cs="微软雅黑"/>
        </w:rPr>
        <w:t>学习计划</w:t>
      </w:r>
      <w:bookmarkEnd w:id="80"/>
    </w:p>
    <w:p>
      <w:pPr>
        <w:ind w:firstLine="480"/>
        <w:rPr>
          <w:rFonts w:ascii="微软雅黑" w:hAnsi="微软雅黑" w:eastAsia="微软雅黑"/>
          <w:sz w:val="24"/>
        </w:rPr>
      </w:pPr>
      <w:r>
        <w:rPr>
          <w:rFonts w:hint="eastAsia" w:ascii="微软雅黑" w:hAnsi="微软雅黑" w:eastAsia="微软雅黑"/>
          <w:sz w:val="24"/>
        </w:rPr>
        <w:t>点击首页中的“学习计划”图标按钮进入学习计划页面，点击下拉箭头可以查看各个学期的课程安排，还能查看各个课程的学分，课程是否合格。</w:t>
      </w:r>
    </w:p>
    <w:p>
      <w:pPr>
        <w:ind w:firstLine="420"/>
        <w:jc w:val="center"/>
        <w:rPr>
          <w:rFonts w:ascii="微软雅黑" w:hAnsi="微软雅黑" w:eastAsia="微软雅黑"/>
          <w:szCs w:val="21"/>
        </w:rPr>
      </w:pPr>
      <w:r>
        <w:rPr>
          <w:rFonts w:ascii="微软雅黑" w:hAnsi="微软雅黑" w:eastAsia="微软雅黑"/>
          <w:szCs w:val="21"/>
        </w:rPr>
        <w:drawing>
          <wp:inline distT="0" distB="0" distL="0" distR="0">
            <wp:extent cx="1979930" cy="4283710"/>
            <wp:effectExtent l="0" t="0" r="1270" b="8890"/>
            <wp:docPr id="256" name="图片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图片 256"/>
                    <pic:cNvPicPr>
                      <a:picLocks noChangeAspect="1"/>
                    </pic:cNvPicPr>
                  </pic:nvPicPr>
                  <pic:blipFill>
                    <a:blip r:embed="rId90"/>
                    <a:stretch>
                      <a:fillRect/>
                    </a:stretch>
                  </pic:blipFill>
                  <pic:spPr>
                    <a:xfrm>
                      <a:off x="0" y="0"/>
                      <a:ext cx="1980000" cy="4284000"/>
                    </a:xfrm>
                    <a:prstGeom prst="rect">
                      <a:avLst/>
                    </a:prstGeom>
                  </pic:spPr>
                </pic:pic>
              </a:graphicData>
            </a:graphic>
          </wp:inline>
        </w:drawing>
      </w:r>
      <w:r>
        <w:rPr>
          <w:rFonts w:hint="eastAsia" w:ascii="微软雅黑" w:hAnsi="微软雅黑" w:eastAsia="微软雅黑"/>
          <w:szCs w:val="21"/>
        </w:rPr>
        <w:t xml:space="preserve">   </w:t>
      </w:r>
      <w:r>
        <w:rPr>
          <w:rFonts w:ascii="微软雅黑" w:hAnsi="微软雅黑" w:eastAsia="微软雅黑"/>
          <w:szCs w:val="21"/>
        </w:rPr>
        <w:drawing>
          <wp:inline distT="0" distB="0" distL="0" distR="0">
            <wp:extent cx="1979930" cy="4283710"/>
            <wp:effectExtent l="0" t="0" r="1270" b="8890"/>
            <wp:docPr id="257" name="图片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图片 257"/>
                    <pic:cNvPicPr>
                      <a:picLocks noChangeAspect="1"/>
                    </pic:cNvPicPr>
                  </pic:nvPicPr>
                  <pic:blipFill>
                    <a:blip r:embed="rId91"/>
                    <a:stretch>
                      <a:fillRect/>
                    </a:stretch>
                  </pic:blipFill>
                  <pic:spPr>
                    <a:xfrm>
                      <a:off x="0" y="0"/>
                      <a:ext cx="1980000" cy="4284000"/>
                    </a:xfrm>
                    <a:prstGeom prst="rect">
                      <a:avLst/>
                    </a:prstGeom>
                  </pic:spPr>
                </pic:pic>
              </a:graphicData>
            </a:graphic>
          </wp:inline>
        </w:drawing>
      </w:r>
      <w:r>
        <w:rPr>
          <w:rFonts w:hint="eastAsia" w:ascii="微软雅黑" w:hAnsi="微软雅黑" w:eastAsia="微软雅黑"/>
          <w:szCs w:val="21"/>
        </w:rPr>
        <w:t xml:space="preserve"> </w:t>
      </w:r>
    </w:p>
    <w:p>
      <w:pPr>
        <w:pStyle w:val="3"/>
        <w:numPr>
          <w:ilvl w:val="1"/>
          <w:numId w:val="2"/>
        </w:numPr>
        <w:ind w:left="709"/>
        <w:rPr>
          <w:rFonts w:ascii="微软雅黑" w:hAnsi="微软雅黑" w:eastAsia="微软雅黑" w:cs="微软雅黑"/>
        </w:rPr>
      </w:pPr>
      <w:bookmarkStart w:id="81" w:name="_Toc134272865"/>
      <w:r>
        <w:rPr>
          <w:rFonts w:ascii="微软雅黑" w:hAnsi="微软雅黑" w:eastAsia="微软雅黑" w:cs="微软雅黑"/>
        </w:rPr>
        <w:t>学习报告</w:t>
      </w:r>
      <w:bookmarkEnd w:id="81"/>
    </w:p>
    <w:p>
      <w:pPr>
        <w:pStyle w:val="10"/>
        <w:ind w:firstLine="360"/>
        <w:rPr>
          <w:rFonts w:ascii="微软雅黑" w:hAnsi="微软雅黑" w:eastAsia="微软雅黑"/>
        </w:rPr>
      </w:pPr>
      <w:r>
        <w:rPr>
          <w:rFonts w:hint="eastAsia" w:ascii="微软雅黑" w:hAnsi="微软雅黑" w:eastAsia="微软雅黑"/>
        </w:rPr>
        <w:t>点击首页中的“学习报告”图标按钮</w:t>
      </w:r>
      <w:r>
        <w:rPr>
          <w:rFonts w:ascii="微软雅黑" w:hAnsi="微软雅黑" w:eastAsia="微软雅黑"/>
        </w:rPr>
        <w:t>查看</w:t>
      </w:r>
      <w:r>
        <w:rPr>
          <w:rFonts w:hint="eastAsia" w:ascii="微软雅黑" w:hAnsi="微软雅黑" w:eastAsia="微软雅黑"/>
        </w:rPr>
        <w:t>课程学习报告，包括各个课程的学分、重新次数、考核成绩、是否通过</w:t>
      </w:r>
      <w:r>
        <w:rPr>
          <w:rFonts w:ascii="微软雅黑" w:hAnsi="微软雅黑" w:eastAsia="微软雅黑"/>
        </w:rPr>
        <w:t xml:space="preserve">。 </w:t>
      </w:r>
    </w:p>
    <w:p>
      <w:pPr>
        <w:ind w:firstLine="420"/>
        <w:jc w:val="center"/>
      </w:pPr>
      <w:r>
        <w:drawing>
          <wp:inline distT="0" distB="0" distL="0" distR="0">
            <wp:extent cx="1979930" cy="4283710"/>
            <wp:effectExtent l="0" t="0" r="1270" b="8890"/>
            <wp:docPr id="258" name="图片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258"/>
                    <pic:cNvPicPr>
                      <a:picLocks noChangeAspect="1"/>
                    </pic:cNvPicPr>
                  </pic:nvPicPr>
                  <pic:blipFill>
                    <a:blip r:embed="rId92"/>
                    <a:stretch>
                      <a:fillRect/>
                    </a:stretch>
                  </pic:blipFill>
                  <pic:spPr>
                    <a:xfrm>
                      <a:off x="0" y="0"/>
                      <a:ext cx="1980000" cy="4284000"/>
                    </a:xfrm>
                    <a:prstGeom prst="rect">
                      <a:avLst/>
                    </a:prstGeom>
                  </pic:spPr>
                </pic:pic>
              </a:graphicData>
            </a:graphic>
          </wp:inline>
        </w:drawing>
      </w:r>
    </w:p>
    <w:p>
      <w:pPr>
        <w:pStyle w:val="3"/>
        <w:numPr>
          <w:ilvl w:val="1"/>
          <w:numId w:val="2"/>
        </w:numPr>
        <w:ind w:left="709"/>
        <w:rPr>
          <w:rFonts w:ascii="微软雅黑" w:hAnsi="微软雅黑" w:eastAsia="微软雅黑" w:cs="微软雅黑"/>
        </w:rPr>
      </w:pPr>
      <w:bookmarkStart w:id="82" w:name="_Toc134272866"/>
      <w:r>
        <w:rPr>
          <w:rFonts w:hint="eastAsia" w:ascii="微软雅黑" w:hAnsi="微软雅黑" w:eastAsia="微软雅黑" w:cs="微软雅黑"/>
        </w:rPr>
        <w:t>直播课堂</w:t>
      </w:r>
      <w:bookmarkEnd w:id="82"/>
    </w:p>
    <w:p>
      <w:pPr>
        <w:pStyle w:val="5"/>
        <w:numPr>
          <w:ilvl w:val="0"/>
          <w:numId w:val="46"/>
        </w:numPr>
        <w:ind w:firstLineChars="0"/>
        <w:rPr>
          <w:rFonts w:ascii="微软雅黑" w:hAnsi="微软雅黑" w:eastAsia="微软雅黑" w:cs="微软雅黑"/>
        </w:rPr>
      </w:pPr>
      <w:r>
        <w:rPr>
          <w:rFonts w:hint="eastAsia" w:ascii="微软雅黑" w:hAnsi="微软雅黑" w:eastAsia="微软雅黑" w:cs="微软雅黑"/>
        </w:rPr>
        <w:t>观看直播</w:t>
      </w:r>
    </w:p>
    <w:p>
      <w:pPr>
        <w:pStyle w:val="10"/>
        <w:ind w:firstLine="360"/>
        <w:rPr>
          <w:rFonts w:ascii="微软雅黑" w:hAnsi="微软雅黑" w:eastAsia="微软雅黑"/>
        </w:rPr>
      </w:pPr>
      <w:r>
        <w:rPr>
          <w:rFonts w:hint="eastAsia" w:ascii="微软雅黑" w:hAnsi="微软雅黑" w:eastAsia="微软雅黑"/>
        </w:rPr>
        <w:t>点击首页“直播课堂”图标按钮进入直播页面查看教师安排的直播课堂列表，点击直播课中的“进入直播”按钮就可以进入直播教室</w:t>
      </w:r>
    </w:p>
    <w:p>
      <w:pPr>
        <w:pStyle w:val="10"/>
        <w:ind w:firstLine="420"/>
        <w:jc w:val="center"/>
        <w:rPr>
          <w:rFonts w:ascii="微软雅黑" w:hAnsi="微软雅黑" w:eastAsia="微软雅黑"/>
          <w:sz w:val="21"/>
          <w:szCs w:val="21"/>
        </w:rPr>
      </w:pPr>
      <w:r>
        <w:rPr>
          <w:rFonts w:hint="eastAsia" w:ascii="微软雅黑" w:hAnsi="微软雅黑" w:eastAsia="微软雅黑"/>
          <w:sz w:val="21"/>
          <w:szCs w:val="21"/>
        </w:rPr>
        <w:t xml:space="preserve">  </w:t>
      </w:r>
      <w:r>
        <w:rPr>
          <w:rFonts w:ascii="微软雅黑" w:hAnsi="微软雅黑" w:eastAsia="微软雅黑"/>
          <w:sz w:val="21"/>
          <w:szCs w:val="21"/>
        </w:rPr>
        <w:drawing>
          <wp:inline distT="0" distB="0" distL="0" distR="0">
            <wp:extent cx="1979930" cy="4280535"/>
            <wp:effectExtent l="0" t="0" r="1270" b="1270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93"/>
                    <a:stretch>
                      <a:fillRect/>
                    </a:stretch>
                  </pic:blipFill>
                  <pic:spPr>
                    <a:xfrm>
                      <a:off x="0" y="0"/>
                      <a:ext cx="1979930" cy="4280535"/>
                    </a:xfrm>
                    <a:prstGeom prst="rect">
                      <a:avLst/>
                    </a:prstGeom>
                  </pic:spPr>
                </pic:pic>
              </a:graphicData>
            </a:graphic>
          </wp:inline>
        </w:drawing>
      </w:r>
    </w:p>
    <w:p>
      <w:pPr>
        <w:pStyle w:val="5"/>
        <w:numPr>
          <w:ilvl w:val="0"/>
          <w:numId w:val="46"/>
        </w:numPr>
        <w:ind w:firstLineChars="0"/>
        <w:rPr>
          <w:rFonts w:ascii="微软雅黑" w:hAnsi="微软雅黑" w:eastAsia="微软雅黑" w:cs="微软雅黑"/>
        </w:rPr>
      </w:pPr>
      <w:r>
        <w:rPr>
          <w:rFonts w:hint="eastAsia" w:ascii="微软雅黑" w:hAnsi="微软雅黑" w:eastAsia="微软雅黑" w:cs="微软雅黑"/>
        </w:rPr>
        <w:t>直播互动</w:t>
      </w:r>
    </w:p>
    <w:p>
      <w:pPr>
        <w:ind w:firstLine="480"/>
        <w:rPr>
          <w:rFonts w:ascii="微软雅黑" w:hAnsi="微软雅黑" w:eastAsia="微软雅黑"/>
          <w:sz w:val="24"/>
        </w:rPr>
      </w:pPr>
      <w:r>
        <w:rPr>
          <w:rFonts w:hint="eastAsia" w:ascii="微软雅黑" w:hAnsi="微软雅黑" w:eastAsia="微软雅黑"/>
          <w:sz w:val="24"/>
        </w:rPr>
        <w:t>进入直播后若还未上课则提示“等待讲师上课”，若已经上课则可查看老师分享的桌面或文档内容以及老师开启的视频</w:t>
      </w:r>
    </w:p>
    <w:p>
      <w:pPr>
        <w:ind w:firstLine="420"/>
        <w:jc w:val="center"/>
        <w:rPr>
          <w:rFonts w:ascii="微软雅黑" w:hAnsi="微软雅黑" w:eastAsia="微软雅黑"/>
          <w:szCs w:val="21"/>
        </w:rPr>
      </w:pPr>
      <w:r>
        <w:rPr>
          <w:rFonts w:ascii="微软雅黑" w:hAnsi="微软雅黑" w:eastAsia="微软雅黑"/>
          <w:szCs w:val="21"/>
        </w:rPr>
        <w:drawing>
          <wp:inline distT="0" distB="0" distL="0" distR="0">
            <wp:extent cx="1979930" cy="4280535"/>
            <wp:effectExtent l="0" t="0" r="1270" b="1270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94"/>
                    <a:stretch>
                      <a:fillRect/>
                    </a:stretch>
                  </pic:blipFill>
                  <pic:spPr>
                    <a:xfrm>
                      <a:off x="0" y="0"/>
                      <a:ext cx="1980000" cy="4280400"/>
                    </a:xfrm>
                    <a:prstGeom prst="rect">
                      <a:avLst/>
                    </a:prstGeom>
                  </pic:spPr>
                </pic:pic>
              </a:graphicData>
            </a:graphic>
          </wp:inline>
        </w:drawing>
      </w:r>
      <w:r>
        <w:rPr>
          <w:rFonts w:hint="eastAsia" w:ascii="微软雅黑" w:hAnsi="微软雅黑" w:eastAsia="微软雅黑"/>
          <w:szCs w:val="21"/>
        </w:rPr>
        <w:t xml:space="preserve">    </w:t>
      </w:r>
      <w:r>
        <w:rPr>
          <w:rFonts w:ascii="微软雅黑" w:hAnsi="微软雅黑" w:eastAsia="微软雅黑"/>
          <w:szCs w:val="21"/>
        </w:rPr>
        <w:drawing>
          <wp:inline distT="0" distB="0" distL="0" distR="0">
            <wp:extent cx="1979930" cy="4280535"/>
            <wp:effectExtent l="0" t="0" r="1270" b="1270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r:embed="rId95"/>
                    <a:stretch>
                      <a:fillRect/>
                    </a:stretch>
                  </pic:blipFill>
                  <pic:spPr>
                    <a:xfrm>
                      <a:off x="0" y="0"/>
                      <a:ext cx="1980000" cy="4280400"/>
                    </a:xfrm>
                    <a:prstGeom prst="rect">
                      <a:avLst/>
                    </a:prstGeom>
                  </pic:spPr>
                </pic:pic>
              </a:graphicData>
            </a:graphic>
          </wp:inline>
        </w:drawing>
      </w:r>
    </w:p>
    <w:p>
      <w:pPr>
        <w:pStyle w:val="5"/>
        <w:numPr>
          <w:ilvl w:val="0"/>
          <w:numId w:val="46"/>
        </w:numPr>
        <w:ind w:firstLineChars="0"/>
        <w:rPr>
          <w:rFonts w:ascii="微软雅黑" w:hAnsi="微软雅黑" w:eastAsia="微软雅黑" w:cs="微软雅黑"/>
        </w:rPr>
      </w:pPr>
      <w:r>
        <w:rPr>
          <w:rFonts w:hint="eastAsia" w:ascii="微软雅黑" w:hAnsi="微软雅黑" w:eastAsia="微软雅黑" w:cs="微软雅黑"/>
        </w:rPr>
        <w:t>消息互动</w:t>
      </w:r>
    </w:p>
    <w:p>
      <w:pPr>
        <w:ind w:firstLine="480"/>
        <w:rPr>
          <w:rFonts w:ascii="微软雅黑" w:hAnsi="微软雅黑" w:eastAsia="微软雅黑"/>
          <w:sz w:val="24"/>
        </w:rPr>
      </w:pPr>
      <w:r>
        <w:rPr>
          <w:rFonts w:hint="eastAsia" w:ascii="微软雅黑" w:hAnsi="微软雅黑" w:eastAsia="微软雅黑"/>
          <w:sz w:val="24"/>
        </w:rPr>
        <w:t>点击底部最左测的消息按钮，可与教师和直播间同学进行互动，可以发送文字和表情</w:t>
      </w:r>
    </w:p>
    <w:p>
      <w:pPr>
        <w:ind w:firstLine="480"/>
        <w:jc w:val="center"/>
        <w:rPr>
          <w:rFonts w:ascii="微软雅黑" w:hAnsi="微软雅黑" w:eastAsia="微软雅黑"/>
          <w:sz w:val="24"/>
        </w:rPr>
      </w:pPr>
      <w:r>
        <w:rPr>
          <w:rFonts w:ascii="微软雅黑" w:hAnsi="微软雅黑" w:eastAsia="微软雅黑"/>
          <w:sz w:val="24"/>
        </w:rPr>
        <w:drawing>
          <wp:inline distT="0" distB="0" distL="0" distR="0">
            <wp:extent cx="1979930" cy="4280535"/>
            <wp:effectExtent l="0" t="0" r="1270" b="1270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r:embed="rId96"/>
                    <a:stretch>
                      <a:fillRect/>
                    </a:stretch>
                  </pic:blipFill>
                  <pic:spPr>
                    <a:xfrm>
                      <a:off x="0" y="0"/>
                      <a:ext cx="1980000" cy="4280400"/>
                    </a:xfrm>
                    <a:prstGeom prst="rect">
                      <a:avLst/>
                    </a:prstGeom>
                  </pic:spPr>
                </pic:pic>
              </a:graphicData>
            </a:graphic>
          </wp:inline>
        </w:drawing>
      </w:r>
    </w:p>
    <w:p>
      <w:pPr>
        <w:pStyle w:val="5"/>
        <w:numPr>
          <w:ilvl w:val="0"/>
          <w:numId w:val="46"/>
        </w:numPr>
        <w:ind w:firstLineChars="0"/>
        <w:rPr>
          <w:rFonts w:ascii="微软雅黑" w:hAnsi="微软雅黑" w:eastAsia="微软雅黑" w:cs="微软雅黑"/>
        </w:rPr>
      </w:pPr>
      <w:r>
        <w:rPr>
          <w:rFonts w:hint="eastAsia" w:ascii="微软雅黑" w:hAnsi="微软雅黑" w:eastAsia="微软雅黑" w:cs="微软雅黑"/>
        </w:rPr>
        <w:t>查看公告</w:t>
      </w:r>
    </w:p>
    <w:p>
      <w:pPr>
        <w:ind w:firstLine="480"/>
        <w:rPr>
          <w:rFonts w:ascii="微软雅黑" w:hAnsi="微软雅黑" w:eastAsia="微软雅黑"/>
          <w:sz w:val="24"/>
        </w:rPr>
      </w:pPr>
      <w:r>
        <w:rPr>
          <w:rFonts w:hint="eastAsia" w:ascii="微软雅黑" w:hAnsi="微软雅黑" w:eastAsia="微软雅黑"/>
          <w:sz w:val="24"/>
        </w:rPr>
        <w:t>若有公告，公告图标上会有红点提示，点击即可查看教师发布的公告消息</w:t>
      </w:r>
    </w:p>
    <w:p>
      <w:pPr>
        <w:ind w:firstLine="480"/>
        <w:jc w:val="center"/>
        <w:rPr>
          <w:rFonts w:ascii="微软雅黑" w:hAnsi="微软雅黑" w:eastAsia="微软雅黑"/>
          <w:sz w:val="24"/>
        </w:rPr>
      </w:pPr>
      <w:r>
        <w:rPr>
          <w:rFonts w:ascii="微软雅黑" w:hAnsi="微软雅黑" w:eastAsia="微软雅黑"/>
          <w:sz w:val="24"/>
        </w:rPr>
        <w:drawing>
          <wp:inline distT="0" distB="0" distL="0" distR="0">
            <wp:extent cx="1979930" cy="4280535"/>
            <wp:effectExtent l="0" t="0" r="1270" b="1270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97"/>
                    <a:stretch>
                      <a:fillRect/>
                    </a:stretch>
                  </pic:blipFill>
                  <pic:spPr>
                    <a:xfrm>
                      <a:off x="0" y="0"/>
                      <a:ext cx="1980000" cy="4280400"/>
                    </a:xfrm>
                    <a:prstGeom prst="rect">
                      <a:avLst/>
                    </a:prstGeom>
                  </pic:spPr>
                </pic:pic>
              </a:graphicData>
            </a:graphic>
          </wp:inline>
        </w:drawing>
      </w:r>
    </w:p>
    <w:p>
      <w:pPr>
        <w:ind w:firstLine="480"/>
        <w:jc w:val="center"/>
        <w:rPr>
          <w:rFonts w:ascii="微软雅黑" w:hAnsi="微软雅黑" w:eastAsia="微软雅黑"/>
          <w:sz w:val="24"/>
        </w:rPr>
      </w:pPr>
      <w:r>
        <w:rPr>
          <w:rFonts w:hint="eastAsia" w:ascii="微软雅黑" w:hAnsi="微软雅黑" w:eastAsia="微软雅黑"/>
          <w:sz w:val="24"/>
        </w:rPr>
        <w:t xml:space="preserve">  </w:t>
      </w:r>
    </w:p>
    <w:p>
      <w:pPr>
        <w:pStyle w:val="5"/>
        <w:numPr>
          <w:ilvl w:val="0"/>
          <w:numId w:val="46"/>
        </w:numPr>
        <w:ind w:firstLineChars="0"/>
        <w:rPr>
          <w:rFonts w:ascii="微软雅黑" w:hAnsi="微软雅黑" w:eastAsia="微软雅黑" w:cs="微软雅黑"/>
        </w:rPr>
      </w:pPr>
      <w:r>
        <w:rPr>
          <w:rFonts w:hint="eastAsia" w:ascii="微软雅黑" w:hAnsi="微软雅黑" w:eastAsia="微软雅黑" w:cs="微软雅黑"/>
        </w:rPr>
        <w:t>查看直播间成员</w:t>
      </w:r>
    </w:p>
    <w:p>
      <w:pPr>
        <w:ind w:firstLine="480"/>
        <w:rPr>
          <w:rFonts w:ascii="微软雅黑" w:hAnsi="微软雅黑" w:eastAsia="微软雅黑"/>
          <w:sz w:val="24"/>
        </w:rPr>
      </w:pPr>
      <w:r>
        <w:rPr>
          <w:rFonts w:hint="eastAsia" w:ascii="微软雅黑" w:hAnsi="微软雅黑" w:eastAsia="微软雅黑"/>
          <w:sz w:val="24"/>
        </w:rPr>
        <w:t>点击底部最右侧图标可查看直播间同学及其奖励情况</w:t>
      </w:r>
    </w:p>
    <w:p>
      <w:pPr>
        <w:ind w:firstLine="480"/>
        <w:jc w:val="center"/>
        <w:rPr>
          <w:rFonts w:ascii="微软雅黑" w:hAnsi="微软雅黑" w:eastAsia="微软雅黑"/>
          <w:sz w:val="24"/>
        </w:rPr>
      </w:pPr>
      <w:r>
        <w:rPr>
          <w:rFonts w:ascii="微软雅黑" w:hAnsi="微软雅黑" w:eastAsia="微软雅黑"/>
          <w:sz w:val="24"/>
        </w:rPr>
        <w:drawing>
          <wp:inline distT="0" distB="0" distL="0" distR="0">
            <wp:extent cx="1979930" cy="4283710"/>
            <wp:effectExtent l="0" t="0" r="1270" b="8890"/>
            <wp:docPr id="264" name="图片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264"/>
                    <pic:cNvPicPr>
                      <a:picLocks noChangeAspect="1"/>
                    </pic:cNvPicPr>
                  </pic:nvPicPr>
                  <pic:blipFill>
                    <a:blip r:embed="rId98"/>
                    <a:stretch>
                      <a:fillRect/>
                    </a:stretch>
                  </pic:blipFill>
                  <pic:spPr>
                    <a:xfrm>
                      <a:off x="0" y="0"/>
                      <a:ext cx="1980000" cy="4284000"/>
                    </a:xfrm>
                    <a:prstGeom prst="rect">
                      <a:avLst/>
                    </a:prstGeom>
                  </pic:spPr>
                </pic:pic>
              </a:graphicData>
            </a:graphic>
          </wp:inline>
        </w:drawing>
      </w:r>
    </w:p>
    <w:p>
      <w:pPr>
        <w:pStyle w:val="5"/>
        <w:numPr>
          <w:ilvl w:val="0"/>
          <w:numId w:val="46"/>
        </w:numPr>
        <w:ind w:firstLineChars="0"/>
        <w:rPr>
          <w:rFonts w:ascii="微软雅黑" w:hAnsi="微软雅黑" w:eastAsia="微软雅黑" w:cs="微软雅黑"/>
        </w:rPr>
      </w:pPr>
      <w:r>
        <w:rPr>
          <w:rFonts w:hint="eastAsia" w:ascii="微软雅黑" w:hAnsi="微软雅黑" w:eastAsia="微软雅黑" w:cs="微软雅黑"/>
        </w:rPr>
        <w:t>查看历史直播</w:t>
      </w:r>
    </w:p>
    <w:p>
      <w:pPr>
        <w:pStyle w:val="10"/>
        <w:ind w:firstLine="360"/>
        <w:rPr>
          <w:rFonts w:ascii="微软雅黑" w:hAnsi="微软雅黑" w:eastAsia="微软雅黑"/>
        </w:rPr>
      </w:pPr>
      <w:r>
        <w:rPr>
          <w:rFonts w:hint="eastAsia" w:ascii="微软雅黑" w:hAnsi="微软雅黑" w:eastAsia="微软雅黑"/>
        </w:rPr>
        <w:t>点击直播列表中的“观看回放”按钮可以查看已经有回放的直播。</w:t>
      </w:r>
    </w:p>
    <w:p>
      <w:pPr>
        <w:pStyle w:val="5"/>
        <w:numPr>
          <w:ilvl w:val="0"/>
          <w:numId w:val="46"/>
        </w:numPr>
        <w:ind w:firstLineChars="0"/>
        <w:rPr>
          <w:rFonts w:ascii="微软雅黑" w:hAnsi="微软雅黑" w:eastAsia="微软雅黑" w:cs="微软雅黑"/>
        </w:rPr>
      </w:pPr>
      <w:r>
        <w:rPr>
          <w:rFonts w:hint="eastAsia" w:ascii="微软雅黑" w:hAnsi="微软雅黑" w:eastAsia="微软雅黑" w:cs="微软雅黑"/>
        </w:rPr>
        <w:t>查看直播记录</w:t>
      </w:r>
    </w:p>
    <w:p>
      <w:pPr>
        <w:ind w:firstLine="480"/>
        <w:rPr>
          <w:rFonts w:ascii="微软雅黑" w:hAnsi="微软雅黑" w:eastAsia="微软雅黑"/>
          <w:sz w:val="24"/>
          <w:lang w:eastAsia="zh-Hans"/>
        </w:rPr>
      </w:pPr>
      <w:r>
        <w:rPr>
          <w:rFonts w:hint="eastAsia" w:ascii="微软雅黑" w:hAnsi="微软雅黑" w:eastAsia="微软雅黑"/>
          <w:sz w:val="24"/>
          <w:szCs w:val="24"/>
          <w:lang w:eastAsia="zh-Hans"/>
        </w:rPr>
        <w:t>点击“查看直播记录”便能查看观看直播时长和观看直播回放时长</w:t>
      </w:r>
      <w:r>
        <w:rPr>
          <w:rFonts w:ascii="微软雅黑" w:hAnsi="微软雅黑" w:eastAsia="微软雅黑" w:cs="微软雅黑"/>
        </w:rPr>
        <w:drawing>
          <wp:inline distT="0" distB="0" distL="0" distR="0">
            <wp:extent cx="1984375" cy="4294505"/>
            <wp:effectExtent l="0" t="0" r="22225" b="23495"/>
            <wp:docPr id="235" name="Drawing 2"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 descr="图片"/>
                    <pic:cNvPicPr>
                      <a:picLocks noChangeAspect="1"/>
                    </pic:cNvPicPr>
                  </pic:nvPicPr>
                  <pic:blipFill>
                    <a:blip r:embed="rId99"/>
                    <a:stretch>
                      <a:fillRect/>
                    </a:stretch>
                  </pic:blipFill>
                  <pic:spPr>
                    <a:xfrm>
                      <a:off x="0" y="0"/>
                      <a:ext cx="1984375" cy="4294505"/>
                    </a:xfrm>
                    <a:prstGeom prst="rect">
                      <a:avLst/>
                    </a:prstGeom>
                  </pic:spPr>
                </pic:pic>
              </a:graphicData>
            </a:graphic>
          </wp:inline>
        </w:drawing>
      </w:r>
      <w:r>
        <w:t xml:space="preserve"> </w:t>
      </w:r>
      <w:r>
        <w:drawing>
          <wp:inline distT="0" distB="0" distL="0" distR="0">
            <wp:extent cx="1979295" cy="4287520"/>
            <wp:effectExtent l="0" t="0" r="1905" b="5080"/>
            <wp:docPr id="236" name="Drawing 3"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3" descr="图片"/>
                    <pic:cNvPicPr>
                      <a:picLocks noChangeAspect="1"/>
                    </pic:cNvPicPr>
                  </pic:nvPicPr>
                  <pic:blipFill>
                    <a:blip r:embed="rId100"/>
                    <a:stretch>
                      <a:fillRect/>
                    </a:stretch>
                  </pic:blipFill>
                  <pic:spPr>
                    <a:xfrm>
                      <a:off x="0" y="0"/>
                      <a:ext cx="1979295" cy="4287520"/>
                    </a:xfrm>
                    <a:prstGeom prst="rect">
                      <a:avLst/>
                    </a:prstGeom>
                  </pic:spPr>
                </pic:pic>
              </a:graphicData>
            </a:graphic>
          </wp:inline>
        </w:drawing>
      </w:r>
    </w:p>
    <w:p>
      <w:pPr>
        <w:pStyle w:val="3"/>
        <w:numPr>
          <w:ilvl w:val="1"/>
          <w:numId w:val="2"/>
        </w:numPr>
        <w:ind w:left="567"/>
        <w:rPr>
          <w:rFonts w:ascii="微软雅黑" w:hAnsi="微软雅黑" w:eastAsia="微软雅黑" w:cs="微软雅黑"/>
        </w:rPr>
      </w:pPr>
      <w:bookmarkStart w:id="83" w:name="_Toc134272867"/>
      <w:r>
        <w:rPr>
          <w:rFonts w:hint="eastAsia" w:ascii="微软雅黑" w:hAnsi="微软雅黑" w:eastAsia="微软雅黑" w:cs="微软雅黑"/>
        </w:rPr>
        <w:t>在线考试</w:t>
      </w:r>
      <w:bookmarkEnd w:id="83"/>
    </w:p>
    <w:p>
      <w:pPr>
        <w:pStyle w:val="5"/>
        <w:numPr>
          <w:ilvl w:val="0"/>
          <w:numId w:val="47"/>
        </w:numPr>
        <w:ind w:firstLineChars="0"/>
        <w:rPr>
          <w:rFonts w:ascii="微软雅黑" w:hAnsi="微软雅黑" w:eastAsia="微软雅黑" w:cs="微软雅黑"/>
        </w:rPr>
      </w:pPr>
      <w:r>
        <w:rPr>
          <w:rFonts w:hint="eastAsia" w:ascii="微软雅黑" w:hAnsi="微软雅黑" w:eastAsia="微软雅黑" w:cs="微软雅黑"/>
        </w:rPr>
        <w:t>选择考试课程</w:t>
      </w:r>
    </w:p>
    <w:p>
      <w:pPr>
        <w:ind w:firstLine="480"/>
        <w:rPr>
          <w:rFonts w:ascii="微软雅黑" w:hAnsi="微软雅黑" w:eastAsia="微软雅黑"/>
          <w:sz w:val="24"/>
          <w:szCs w:val="24"/>
          <w:lang w:eastAsia="zh-Hans"/>
        </w:rPr>
      </w:pPr>
      <w:r>
        <w:rPr>
          <w:rFonts w:hint="eastAsia" w:ascii="微软雅黑" w:hAnsi="微软雅黑" w:eastAsia="微软雅黑"/>
          <w:sz w:val="24"/>
          <w:szCs w:val="24"/>
          <w:lang w:eastAsia="zh-Hans"/>
        </w:rPr>
        <w:t>选择考试批次，</w:t>
      </w:r>
      <w:r>
        <w:rPr>
          <w:rFonts w:hint="eastAsia" w:ascii="微软雅黑" w:hAnsi="微软雅黑" w:eastAsia="微软雅黑"/>
          <w:sz w:val="24"/>
          <w:szCs w:val="24"/>
        </w:rPr>
        <w:t>页面会显示改批次下安排的考试；</w:t>
      </w:r>
      <w:r>
        <w:rPr>
          <w:rFonts w:hint="eastAsia" w:ascii="微软雅黑" w:hAnsi="微软雅黑" w:eastAsia="微软雅黑" w:cs="微软雅黑"/>
        </w:rPr>
        <w:t>对应考试课程考试，点击 “在线考试”图标</w:t>
      </w:r>
      <w:r>
        <w:rPr>
          <w:rFonts w:hint="eastAsia" w:ascii="微软雅黑" w:hAnsi="微软雅黑" w:eastAsia="微软雅黑"/>
          <w:sz w:val="24"/>
          <w:szCs w:val="24"/>
          <w:lang w:eastAsia="zh-Hans"/>
        </w:rPr>
        <w:t>按钮进入在线考试页面，选择对应的考试批次可以查看对应的在线考试。</w:t>
      </w:r>
    </w:p>
    <w:p>
      <w:pPr>
        <w:ind w:firstLine="420"/>
        <w:jc w:val="center"/>
        <w:rPr>
          <w:rFonts w:ascii="微软雅黑" w:hAnsi="微软雅黑" w:eastAsia="微软雅黑"/>
          <w:szCs w:val="21"/>
        </w:rPr>
      </w:pPr>
      <w:r>
        <w:rPr>
          <w:rFonts w:hint="eastAsia" w:ascii="微软雅黑" w:hAnsi="微软雅黑" w:eastAsia="微软雅黑"/>
          <w:szCs w:val="21"/>
        </w:rPr>
        <w:drawing>
          <wp:inline distT="0" distB="0" distL="114300" distR="114300">
            <wp:extent cx="1997075" cy="4322445"/>
            <wp:effectExtent l="0" t="0" r="9525" b="20955"/>
            <wp:docPr id="184" name="图片 184" descr="考试批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184" descr="考试批次"/>
                    <pic:cNvPicPr>
                      <a:picLocks noChangeAspect="1"/>
                    </pic:cNvPicPr>
                  </pic:nvPicPr>
                  <pic:blipFill>
                    <a:blip r:embed="rId101"/>
                    <a:stretch>
                      <a:fillRect/>
                    </a:stretch>
                  </pic:blipFill>
                  <pic:spPr>
                    <a:xfrm>
                      <a:off x="0" y="0"/>
                      <a:ext cx="1997075" cy="4322445"/>
                    </a:xfrm>
                    <a:prstGeom prst="rect">
                      <a:avLst/>
                    </a:prstGeom>
                  </pic:spPr>
                </pic:pic>
              </a:graphicData>
            </a:graphic>
          </wp:inline>
        </w:drawing>
      </w:r>
      <w:r>
        <w:rPr>
          <w:rFonts w:hint="eastAsia" w:ascii="微软雅黑" w:hAnsi="微软雅黑" w:eastAsia="微软雅黑"/>
          <w:szCs w:val="21"/>
        </w:rPr>
        <w:drawing>
          <wp:inline distT="0" distB="0" distL="114300" distR="114300">
            <wp:extent cx="1989455" cy="4304665"/>
            <wp:effectExtent l="0" t="0" r="17145" b="13335"/>
            <wp:docPr id="183" name="图片 183" descr="考试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83" descr="考试列表"/>
                    <pic:cNvPicPr>
                      <a:picLocks noChangeAspect="1"/>
                    </pic:cNvPicPr>
                  </pic:nvPicPr>
                  <pic:blipFill>
                    <a:blip r:embed="rId102"/>
                    <a:stretch>
                      <a:fillRect/>
                    </a:stretch>
                  </pic:blipFill>
                  <pic:spPr>
                    <a:xfrm>
                      <a:off x="0" y="0"/>
                      <a:ext cx="1989455" cy="4304665"/>
                    </a:xfrm>
                    <a:prstGeom prst="rect">
                      <a:avLst/>
                    </a:prstGeom>
                  </pic:spPr>
                </pic:pic>
              </a:graphicData>
            </a:graphic>
          </wp:inline>
        </w:drawing>
      </w:r>
      <w:r>
        <w:rPr>
          <w:rFonts w:hint="eastAsia" w:ascii="微软雅黑" w:hAnsi="微软雅黑" w:eastAsia="微软雅黑"/>
          <w:szCs w:val="21"/>
        </w:rPr>
        <w:t xml:space="preserve"> </w:t>
      </w:r>
      <w:r>
        <w:rPr>
          <w:rFonts w:ascii="微软雅黑" w:hAnsi="微软雅黑" w:eastAsia="微软雅黑"/>
          <w:szCs w:val="21"/>
        </w:rPr>
        <w:drawing>
          <wp:inline distT="0" distB="0" distL="0" distR="0">
            <wp:extent cx="1993900" cy="4314825"/>
            <wp:effectExtent l="0" t="0" r="12700" b="317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03"/>
                    <a:stretch>
                      <a:fillRect/>
                    </a:stretch>
                  </pic:blipFill>
                  <pic:spPr>
                    <a:xfrm>
                      <a:off x="0" y="0"/>
                      <a:ext cx="1993900" cy="4314825"/>
                    </a:xfrm>
                    <a:prstGeom prst="rect">
                      <a:avLst/>
                    </a:prstGeom>
                  </pic:spPr>
                </pic:pic>
              </a:graphicData>
            </a:graphic>
          </wp:inline>
        </w:drawing>
      </w:r>
    </w:p>
    <w:p>
      <w:pPr>
        <w:ind w:firstLine="420"/>
        <w:jc w:val="left"/>
        <w:rPr>
          <w:rFonts w:ascii="微软雅黑" w:hAnsi="微软雅黑" w:eastAsia="微软雅黑"/>
          <w:szCs w:val="21"/>
          <w:lang w:eastAsia="zh-Hans"/>
        </w:rPr>
      </w:pPr>
      <w:r>
        <w:rPr>
          <w:rFonts w:hint="eastAsia" w:ascii="微软雅黑" w:hAnsi="微软雅黑" w:eastAsia="微软雅黑"/>
          <w:szCs w:val="21"/>
          <w:lang w:eastAsia="zh-Hans"/>
        </w:rPr>
        <w:t>在线考试不仅包括课程考试</w:t>
      </w:r>
      <w:r>
        <w:rPr>
          <w:rFonts w:ascii="微软雅黑" w:hAnsi="微软雅黑" w:eastAsia="微软雅黑"/>
          <w:szCs w:val="21"/>
          <w:lang w:eastAsia="zh-Hans"/>
        </w:rPr>
        <w:t>，</w:t>
      </w:r>
      <w:r>
        <w:rPr>
          <w:rFonts w:hint="eastAsia" w:ascii="微软雅黑" w:hAnsi="微软雅黑" w:eastAsia="微软雅黑"/>
          <w:szCs w:val="21"/>
          <w:lang w:eastAsia="zh-Hans"/>
        </w:rPr>
        <w:t>还包含了校内统考</w:t>
      </w:r>
      <w:r>
        <w:rPr>
          <w:rFonts w:ascii="微软雅黑" w:hAnsi="微软雅黑" w:eastAsia="微软雅黑"/>
          <w:szCs w:val="21"/>
          <w:lang w:eastAsia="zh-Hans"/>
        </w:rPr>
        <w:t>，</w:t>
      </w:r>
      <w:r>
        <w:rPr>
          <w:rFonts w:hint="eastAsia" w:ascii="微软雅黑" w:hAnsi="微软雅黑" w:eastAsia="微软雅黑"/>
          <w:szCs w:val="21"/>
          <w:lang w:eastAsia="zh-Hans"/>
        </w:rPr>
        <w:t>同样筛选校内统考对应考试批次下的考试即可</w:t>
      </w:r>
    </w:p>
    <w:p>
      <w:pPr>
        <w:ind w:firstLine="420"/>
        <w:jc w:val="center"/>
        <w:rPr>
          <w:rFonts w:ascii="微软雅黑" w:hAnsi="微软雅黑" w:eastAsia="微软雅黑"/>
          <w:szCs w:val="21"/>
          <w:lang w:eastAsia="zh-Hans"/>
        </w:rPr>
      </w:pPr>
      <w:r>
        <w:drawing>
          <wp:inline distT="0" distB="0" distL="0" distR="0">
            <wp:extent cx="1990725" cy="4312920"/>
            <wp:effectExtent l="0" t="0" r="15875" b="5080"/>
            <wp:docPr id="234" name="Drawing 1"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1" descr="图片"/>
                    <pic:cNvPicPr>
                      <a:picLocks noChangeAspect="1"/>
                    </pic:cNvPicPr>
                  </pic:nvPicPr>
                  <pic:blipFill>
                    <a:blip r:embed="rId104"/>
                    <a:srcRect l="-271" t="-338" r="-271" b="-338"/>
                    <a:stretch>
                      <a:fillRect/>
                    </a:stretch>
                  </pic:blipFill>
                  <pic:spPr>
                    <a:xfrm>
                      <a:off x="0" y="0"/>
                      <a:ext cx="1990725" cy="4312920"/>
                    </a:xfrm>
                    <a:prstGeom prst="rect">
                      <a:avLst/>
                    </a:prstGeom>
                  </pic:spPr>
                </pic:pic>
              </a:graphicData>
            </a:graphic>
          </wp:inline>
        </w:drawing>
      </w:r>
    </w:p>
    <w:p>
      <w:pPr>
        <w:pStyle w:val="5"/>
        <w:numPr>
          <w:ilvl w:val="0"/>
          <w:numId w:val="47"/>
        </w:numPr>
        <w:ind w:firstLineChars="0"/>
        <w:rPr>
          <w:rFonts w:ascii="微软雅黑" w:hAnsi="微软雅黑" w:eastAsia="微软雅黑" w:cs="微软雅黑"/>
        </w:rPr>
      </w:pPr>
      <w:r>
        <w:rPr>
          <w:rFonts w:hint="eastAsia" w:ascii="微软雅黑" w:hAnsi="微软雅黑" w:eastAsia="微软雅黑" w:cs="微软雅黑"/>
        </w:rPr>
        <w:t>开考时间范围内可进入</w:t>
      </w:r>
    </w:p>
    <w:p>
      <w:pPr>
        <w:ind w:firstLine="480"/>
        <w:rPr>
          <w:rFonts w:ascii="微软雅黑" w:hAnsi="微软雅黑" w:eastAsia="微软雅黑"/>
          <w:sz w:val="24"/>
        </w:rPr>
      </w:pPr>
      <w:r>
        <w:rPr>
          <w:rFonts w:hint="eastAsia" w:ascii="微软雅黑" w:hAnsi="微软雅黑" w:eastAsia="微软雅黑"/>
          <w:sz w:val="24"/>
          <w:lang w:eastAsia="zh-Hans"/>
        </w:rPr>
        <w:t>若院校设置了开考时间</w:t>
      </w:r>
      <w:r>
        <w:rPr>
          <w:rFonts w:ascii="微软雅黑" w:hAnsi="微软雅黑" w:eastAsia="微软雅黑"/>
          <w:sz w:val="24"/>
          <w:lang w:eastAsia="zh-Hans"/>
        </w:rPr>
        <w:t>xx</w:t>
      </w:r>
      <w:r>
        <w:rPr>
          <w:rFonts w:hint="eastAsia" w:ascii="微软雅黑" w:hAnsi="微软雅黑" w:eastAsia="微软雅黑"/>
          <w:sz w:val="24"/>
          <w:lang w:eastAsia="zh-Hans"/>
        </w:rPr>
        <w:t>分钟</w:t>
      </w:r>
      <w:r>
        <w:rPr>
          <w:rFonts w:ascii="微软雅黑" w:hAnsi="微软雅黑" w:eastAsia="微软雅黑"/>
          <w:sz w:val="24"/>
          <w:lang w:eastAsia="zh-Hans"/>
        </w:rPr>
        <w:t>，</w:t>
      </w:r>
      <w:r>
        <w:rPr>
          <w:rFonts w:hint="eastAsia" w:ascii="微软雅黑" w:hAnsi="微软雅黑" w:eastAsia="微软雅黑"/>
          <w:sz w:val="24"/>
          <w:lang w:eastAsia="zh-Hans"/>
        </w:rPr>
        <w:t>在考试列表页会显示进入考试限制说明</w:t>
      </w:r>
      <w:r>
        <w:rPr>
          <w:rFonts w:ascii="微软雅黑" w:hAnsi="微软雅黑" w:eastAsia="微软雅黑"/>
          <w:sz w:val="24"/>
          <w:lang w:eastAsia="zh-Hans"/>
        </w:rPr>
        <w:t>。</w:t>
      </w:r>
      <w:r>
        <w:rPr>
          <w:rFonts w:hint="eastAsia" w:ascii="微软雅黑" w:hAnsi="微软雅黑" w:eastAsia="微软雅黑"/>
          <w:sz w:val="24"/>
          <w:lang w:eastAsia="zh-Hans"/>
        </w:rPr>
        <w:t>只有在开始考试后</w:t>
      </w:r>
      <w:r>
        <w:rPr>
          <w:rFonts w:ascii="微软雅黑" w:hAnsi="微软雅黑" w:eastAsia="微软雅黑"/>
          <w:sz w:val="24"/>
          <w:lang w:eastAsia="zh-Hans"/>
        </w:rPr>
        <w:t>xx</w:t>
      </w:r>
      <w:r>
        <w:rPr>
          <w:rFonts w:hint="eastAsia" w:ascii="微软雅黑" w:hAnsi="微软雅黑" w:eastAsia="微软雅黑"/>
          <w:sz w:val="24"/>
          <w:lang w:eastAsia="zh-Hans"/>
        </w:rPr>
        <w:t>分钟内才能进入考试答题</w:t>
      </w:r>
      <w:r>
        <w:rPr>
          <w:rFonts w:ascii="微软雅黑" w:hAnsi="微软雅黑" w:eastAsia="微软雅黑"/>
          <w:sz w:val="24"/>
          <w:lang w:eastAsia="zh-Hans"/>
        </w:rPr>
        <w:t>，</w:t>
      </w:r>
      <w:r>
        <w:rPr>
          <w:rFonts w:hint="eastAsia" w:ascii="微软雅黑" w:hAnsi="微软雅黑" w:eastAsia="微软雅黑"/>
          <w:sz w:val="24"/>
          <w:lang w:eastAsia="zh-Hans"/>
        </w:rPr>
        <w:t>若超过进入时间</w:t>
      </w:r>
      <w:r>
        <w:rPr>
          <w:rFonts w:ascii="微软雅黑" w:hAnsi="微软雅黑" w:eastAsia="微软雅黑"/>
          <w:sz w:val="24"/>
          <w:lang w:eastAsia="zh-Hans"/>
        </w:rPr>
        <w:t>，</w:t>
      </w:r>
      <w:r>
        <w:rPr>
          <w:rFonts w:hint="eastAsia" w:ascii="微软雅黑" w:hAnsi="微软雅黑" w:eastAsia="微软雅黑"/>
          <w:sz w:val="24"/>
          <w:lang w:eastAsia="zh-Hans"/>
        </w:rPr>
        <w:t>点击“开始答题”按钮则会弹出提示语</w:t>
      </w:r>
      <w:r>
        <w:rPr>
          <w:rFonts w:hint="eastAsia" w:ascii="微软雅黑" w:hAnsi="微软雅黑" w:eastAsia="微软雅黑"/>
          <w:sz w:val="24"/>
        </w:rPr>
        <w:t>“已超过允许进入在线考试的时间，无法参加考试”。</w:t>
      </w:r>
    </w:p>
    <w:p>
      <w:pPr>
        <w:ind w:firstLine="480"/>
        <w:jc w:val="center"/>
        <w:rPr>
          <w:rFonts w:ascii="微软雅黑" w:hAnsi="微软雅黑" w:eastAsia="微软雅黑"/>
          <w:sz w:val="24"/>
          <w:lang w:eastAsia="zh-Hans"/>
        </w:rPr>
      </w:pPr>
      <w:r>
        <w:rPr>
          <w:rFonts w:ascii="微软雅黑" w:hAnsi="微软雅黑" w:eastAsia="微软雅黑"/>
          <w:sz w:val="24"/>
          <w:lang w:eastAsia="zh-Hans"/>
        </w:rPr>
        <w:drawing>
          <wp:inline distT="0" distB="0" distL="114300" distR="114300">
            <wp:extent cx="2260600" cy="4893945"/>
            <wp:effectExtent l="0" t="0" r="0" b="8255"/>
            <wp:docPr id="186" name="图片 186" descr="考试提示优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86" descr="考试提示优化"/>
                    <pic:cNvPicPr>
                      <a:picLocks noChangeAspect="1"/>
                    </pic:cNvPicPr>
                  </pic:nvPicPr>
                  <pic:blipFill>
                    <a:blip r:embed="rId105"/>
                    <a:stretch>
                      <a:fillRect/>
                    </a:stretch>
                  </pic:blipFill>
                  <pic:spPr>
                    <a:xfrm>
                      <a:off x="0" y="0"/>
                      <a:ext cx="2260600" cy="4893945"/>
                    </a:xfrm>
                    <a:prstGeom prst="rect">
                      <a:avLst/>
                    </a:prstGeom>
                  </pic:spPr>
                </pic:pic>
              </a:graphicData>
            </a:graphic>
          </wp:inline>
        </w:drawing>
      </w:r>
    </w:p>
    <w:p>
      <w:pPr>
        <w:pStyle w:val="5"/>
        <w:numPr>
          <w:ilvl w:val="0"/>
          <w:numId w:val="47"/>
        </w:numPr>
        <w:ind w:firstLineChars="0"/>
        <w:rPr>
          <w:rFonts w:ascii="微软雅黑" w:hAnsi="微软雅黑" w:eastAsia="微软雅黑" w:cs="微软雅黑"/>
        </w:rPr>
      </w:pPr>
      <w:r>
        <w:rPr>
          <w:rFonts w:hint="eastAsia" w:ascii="微软雅黑" w:hAnsi="微软雅黑" w:eastAsia="微软雅黑" w:cs="微软雅黑"/>
        </w:rPr>
        <w:t>考前人脸识别验证</w:t>
      </w:r>
    </w:p>
    <w:p>
      <w:pPr>
        <w:ind w:firstLine="480"/>
        <w:rPr>
          <w:rFonts w:ascii="微软雅黑" w:hAnsi="微软雅黑" w:eastAsia="微软雅黑"/>
          <w:sz w:val="24"/>
        </w:rPr>
      </w:pPr>
      <w:r>
        <w:rPr>
          <w:rFonts w:hint="eastAsia" w:ascii="微软雅黑" w:hAnsi="微软雅黑" w:eastAsia="微软雅黑"/>
          <w:sz w:val="24"/>
        </w:rPr>
        <w:t>若符合要求，点击“开始答题”按钮进入考试页面，如果学校考试设置了人脸识别认证，那么在考试之前需要进行人脸识别验证。点击“开始拍照”后需要调用手机相机权限，点击“好”即可以拍照</w:t>
      </w:r>
    </w:p>
    <w:p>
      <w:pPr>
        <w:ind w:firstLine="420"/>
        <w:jc w:val="center"/>
        <w:rPr>
          <w:rFonts w:ascii="微软雅黑" w:hAnsi="微软雅黑" w:eastAsia="微软雅黑"/>
          <w:szCs w:val="21"/>
        </w:rPr>
      </w:pPr>
      <w:r>
        <w:rPr>
          <w:rFonts w:hint="eastAsia" w:ascii="微软雅黑" w:hAnsi="微软雅黑" w:eastAsia="微软雅黑"/>
          <w:szCs w:val="21"/>
        </w:rPr>
        <w:drawing>
          <wp:inline distT="0" distB="0" distL="0" distR="0">
            <wp:extent cx="1979930" cy="3524250"/>
            <wp:effectExtent l="0" t="0" r="1270" b="6350"/>
            <wp:docPr id="70" name="图片 70" descr="../../../Downloads/考前校验提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Downloads/考前校验提示.pn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a:xfrm>
                      <a:off x="0" y="0"/>
                      <a:ext cx="1980000" cy="3524400"/>
                    </a:xfrm>
                    <a:prstGeom prst="rect">
                      <a:avLst/>
                    </a:prstGeom>
                    <a:noFill/>
                    <a:ln>
                      <a:noFill/>
                    </a:ln>
                  </pic:spPr>
                </pic:pic>
              </a:graphicData>
            </a:graphic>
          </wp:inline>
        </w:drawing>
      </w:r>
      <w:r>
        <w:rPr>
          <w:rFonts w:hint="eastAsia" w:ascii="微软雅黑" w:hAnsi="微软雅黑" w:eastAsia="微软雅黑"/>
          <w:szCs w:val="21"/>
        </w:rPr>
        <w:t xml:space="preserve">  </w:t>
      </w:r>
      <w:r>
        <w:rPr>
          <w:rFonts w:hint="eastAsia" w:ascii="微软雅黑" w:hAnsi="微软雅黑" w:eastAsia="微软雅黑"/>
          <w:szCs w:val="21"/>
        </w:rPr>
        <w:drawing>
          <wp:inline distT="0" distB="0" distL="0" distR="0">
            <wp:extent cx="1979930" cy="3524250"/>
            <wp:effectExtent l="0" t="0" r="1270" b="6350"/>
            <wp:docPr id="73" name="图片 73" descr="../../../Downloads/拍照-权限开启弹窗.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Downloads/拍照-权限开启弹窗.pn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a:xfrm>
                      <a:off x="0" y="0"/>
                      <a:ext cx="1980000" cy="3524400"/>
                    </a:xfrm>
                    <a:prstGeom prst="rect">
                      <a:avLst/>
                    </a:prstGeom>
                    <a:noFill/>
                    <a:ln>
                      <a:noFill/>
                    </a:ln>
                  </pic:spPr>
                </pic:pic>
              </a:graphicData>
            </a:graphic>
          </wp:inline>
        </w:drawing>
      </w:r>
      <w:r>
        <w:rPr>
          <w:rFonts w:hint="eastAsia" w:ascii="微软雅黑" w:hAnsi="微软雅黑" w:eastAsia="微软雅黑"/>
          <w:szCs w:val="21"/>
        </w:rPr>
        <w:drawing>
          <wp:inline distT="0" distB="0" distL="0" distR="0">
            <wp:extent cx="1979930" cy="3524250"/>
            <wp:effectExtent l="0" t="0" r="1270" b="6350"/>
            <wp:docPr id="74" name="图片 74" descr="../../../Downloads/拍照完成.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Downloads/拍照完成.pn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a:xfrm>
                      <a:off x="0" y="0"/>
                      <a:ext cx="1980000" cy="3524400"/>
                    </a:xfrm>
                    <a:prstGeom prst="rect">
                      <a:avLst/>
                    </a:prstGeom>
                    <a:noFill/>
                    <a:ln>
                      <a:noFill/>
                    </a:ln>
                  </pic:spPr>
                </pic:pic>
              </a:graphicData>
            </a:graphic>
          </wp:inline>
        </w:drawing>
      </w:r>
    </w:p>
    <w:p>
      <w:pPr>
        <w:ind w:firstLine="480"/>
        <w:jc w:val="left"/>
        <w:rPr>
          <w:rFonts w:ascii="微软雅黑" w:hAnsi="微软雅黑" w:eastAsia="微软雅黑"/>
          <w:sz w:val="24"/>
        </w:rPr>
      </w:pPr>
      <w:r>
        <w:rPr>
          <w:rFonts w:hint="eastAsia" w:ascii="微软雅黑" w:hAnsi="微软雅黑" w:eastAsia="微软雅黑"/>
          <w:sz w:val="24"/>
        </w:rPr>
        <w:t>将拍好的照片点击“上传验证“后系统会进行识别，是否是本人进行考试，如果识别失败，会弹出提示需重新拍照上传校验，若多次校验仍然失败，则可以强制进入考试，到时教师会在后台判断此次考试是否有效。</w:t>
      </w:r>
    </w:p>
    <w:p>
      <w:pPr>
        <w:ind w:firstLine="420"/>
        <w:jc w:val="center"/>
        <w:rPr>
          <w:rFonts w:ascii="微软雅黑" w:hAnsi="微软雅黑" w:eastAsia="微软雅黑"/>
          <w:szCs w:val="21"/>
        </w:rPr>
      </w:pPr>
      <w:r>
        <w:rPr>
          <w:rFonts w:hint="eastAsia" w:ascii="微软雅黑" w:hAnsi="微软雅黑" w:eastAsia="微软雅黑"/>
          <w:szCs w:val="21"/>
        </w:rPr>
        <w:drawing>
          <wp:inline distT="0" distB="0" distL="0" distR="0">
            <wp:extent cx="1979930" cy="3524250"/>
            <wp:effectExtent l="0" t="0" r="1270" b="6350"/>
            <wp:docPr id="268" name="图片 268" descr="../../../Downloads/上传校验-失败.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268" descr="../../../Downloads/上传校验-失败.pn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a:xfrm>
                      <a:off x="0" y="0"/>
                      <a:ext cx="1980000" cy="3524400"/>
                    </a:xfrm>
                    <a:prstGeom prst="rect">
                      <a:avLst/>
                    </a:prstGeom>
                    <a:noFill/>
                    <a:ln>
                      <a:noFill/>
                    </a:ln>
                  </pic:spPr>
                </pic:pic>
              </a:graphicData>
            </a:graphic>
          </wp:inline>
        </w:drawing>
      </w:r>
      <w:r>
        <w:rPr>
          <w:rFonts w:hint="eastAsia" w:ascii="微软雅黑" w:hAnsi="微软雅黑" w:eastAsia="微软雅黑"/>
          <w:szCs w:val="21"/>
        </w:rPr>
        <w:t xml:space="preserve"> </w:t>
      </w:r>
      <w:r>
        <w:rPr>
          <w:rFonts w:hint="eastAsia" w:ascii="微软雅黑" w:hAnsi="微软雅黑" w:eastAsia="微软雅黑"/>
          <w:szCs w:val="21"/>
        </w:rPr>
        <w:drawing>
          <wp:inline distT="0" distB="0" distL="0" distR="0">
            <wp:extent cx="1979930" cy="3524250"/>
            <wp:effectExtent l="0" t="0" r="1270" b="6350"/>
            <wp:docPr id="76" name="图片 76" descr="../../../Downloads/上传校验-多次校验失败.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Downloads/上传校验-多次校验失败.pn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a:xfrm>
                      <a:off x="0" y="0"/>
                      <a:ext cx="1980000" cy="3524400"/>
                    </a:xfrm>
                    <a:prstGeom prst="rect">
                      <a:avLst/>
                    </a:prstGeom>
                    <a:noFill/>
                    <a:ln>
                      <a:noFill/>
                    </a:ln>
                  </pic:spPr>
                </pic:pic>
              </a:graphicData>
            </a:graphic>
          </wp:inline>
        </w:drawing>
      </w:r>
    </w:p>
    <w:p>
      <w:pPr>
        <w:ind w:firstLine="420"/>
        <w:jc w:val="left"/>
        <w:rPr>
          <w:rFonts w:ascii="微软雅黑" w:hAnsi="微软雅黑" w:eastAsia="微软雅黑"/>
          <w:szCs w:val="21"/>
        </w:rPr>
      </w:pPr>
    </w:p>
    <w:p>
      <w:pPr>
        <w:pStyle w:val="5"/>
        <w:numPr>
          <w:ilvl w:val="0"/>
          <w:numId w:val="47"/>
        </w:numPr>
        <w:ind w:firstLineChars="0"/>
        <w:rPr>
          <w:rFonts w:ascii="微软雅黑" w:hAnsi="微软雅黑" w:eastAsia="微软雅黑" w:cs="微软雅黑"/>
        </w:rPr>
      </w:pPr>
      <w:r>
        <w:rPr>
          <w:rFonts w:hint="eastAsia" w:ascii="微软雅黑" w:hAnsi="微软雅黑" w:eastAsia="微软雅黑" w:cs="微软雅黑"/>
        </w:rPr>
        <w:t>考试进行中</w:t>
      </w:r>
    </w:p>
    <w:p>
      <w:pPr>
        <w:ind w:firstLine="480"/>
        <w:jc w:val="left"/>
        <w:rPr>
          <w:rFonts w:ascii="微软雅黑" w:hAnsi="微软雅黑" w:eastAsia="微软雅黑"/>
          <w:sz w:val="24"/>
        </w:rPr>
      </w:pPr>
      <w:r>
        <w:rPr>
          <w:rFonts w:hint="eastAsia" w:ascii="微软雅黑" w:hAnsi="微软雅黑" w:eastAsia="微软雅黑"/>
          <w:sz w:val="24"/>
        </w:rPr>
        <w:t>人脸识别通过后或失败强制进行考试作答页面后则可以进行考试，此时已开始考试计时。同时，考试过程中系统也对随机自动抓拍人脸上传至系统。拍摄区域可随意挪动位置，以免影响考试。</w:t>
      </w:r>
    </w:p>
    <w:p>
      <w:pPr>
        <w:ind w:firstLine="480"/>
        <w:jc w:val="left"/>
        <w:rPr>
          <w:rFonts w:ascii="微软雅黑" w:hAnsi="微软雅黑" w:eastAsia="微软雅黑"/>
          <w:sz w:val="24"/>
        </w:rPr>
      </w:pPr>
      <w:r>
        <w:rPr>
          <w:rFonts w:hint="eastAsia" w:ascii="微软雅黑" w:hAnsi="微软雅黑" w:eastAsia="微软雅黑"/>
          <w:sz w:val="24"/>
        </w:rPr>
        <w:t>说明：考试过程中请不要随意退出考试页面，退出考试期间也在不停计时，到了考试时长未交卷系统会自动提交试卷。</w:t>
      </w:r>
    </w:p>
    <w:p>
      <w:pPr>
        <w:ind w:firstLine="420"/>
        <w:jc w:val="center"/>
      </w:pPr>
      <w:r>
        <w:rPr>
          <w:rFonts w:hint="eastAsia"/>
        </w:rPr>
        <w:drawing>
          <wp:inline distT="0" distB="0" distL="0" distR="0">
            <wp:extent cx="1979930" cy="3524250"/>
            <wp:effectExtent l="0" t="0" r="1270" b="6350"/>
            <wp:docPr id="77" name="图片 77" descr="../../../Downloads/考试中-抓拍.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Downloads/考试中-抓拍.pn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a:xfrm>
                      <a:off x="0" y="0"/>
                      <a:ext cx="1980000" cy="3524400"/>
                    </a:xfrm>
                    <a:prstGeom prst="rect">
                      <a:avLst/>
                    </a:prstGeom>
                    <a:noFill/>
                    <a:ln>
                      <a:noFill/>
                    </a:ln>
                  </pic:spPr>
                </pic:pic>
              </a:graphicData>
            </a:graphic>
          </wp:inline>
        </w:drawing>
      </w:r>
    </w:p>
    <w:p>
      <w:pPr>
        <w:pStyle w:val="5"/>
        <w:numPr>
          <w:ilvl w:val="0"/>
          <w:numId w:val="47"/>
        </w:numPr>
        <w:ind w:firstLineChars="0"/>
        <w:rPr>
          <w:rFonts w:ascii="微软雅黑" w:hAnsi="微软雅黑" w:eastAsia="微软雅黑" w:cs="微软雅黑"/>
        </w:rPr>
      </w:pPr>
      <w:r>
        <w:rPr>
          <w:rFonts w:hint="eastAsia" w:ascii="微软雅黑" w:hAnsi="微软雅黑" w:eastAsia="微软雅黑" w:cs="微软雅黑"/>
        </w:rPr>
        <w:t>试判</w:t>
      </w:r>
    </w:p>
    <w:p>
      <w:pPr>
        <w:ind w:firstLine="480"/>
        <w:jc w:val="left"/>
        <w:rPr>
          <w:rFonts w:ascii="微软雅黑" w:hAnsi="微软雅黑" w:eastAsia="微软雅黑"/>
          <w:sz w:val="24"/>
        </w:rPr>
      </w:pPr>
      <w:r>
        <w:rPr>
          <w:rFonts w:hint="eastAsia" w:ascii="微软雅黑" w:hAnsi="微软雅黑" w:eastAsia="微软雅黑"/>
          <w:sz w:val="24"/>
        </w:rPr>
        <w:t>在最后一题页面中，如果学校开通了“试判”，完成作答后可以点击“试判</w:t>
      </w:r>
      <w:r>
        <w:rPr>
          <w:rFonts w:ascii="微软雅黑" w:hAnsi="微软雅黑" w:eastAsia="微软雅黑"/>
          <w:sz w:val="24"/>
        </w:rPr>
        <w:t>”</w:t>
      </w:r>
      <w:r>
        <w:rPr>
          <w:rFonts w:hint="eastAsia" w:ascii="微软雅黑" w:hAnsi="微软雅黑" w:eastAsia="微软雅黑"/>
          <w:sz w:val="24"/>
        </w:rPr>
        <w:t>按钮初步判断下自己的作答情况，前提是学习开通了此操作</w:t>
      </w:r>
    </w:p>
    <w:p>
      <w:pPr>
        <w:ind w:firstLine="420"/>
        <w:jc w:val="center"/>
        <w:rPr>
          <w:rFonts w:ascii="微软雅黑" w:hAnsi="微软雅黑" w:eastAsia="微软雅黑"/>
          <w:szCs w:val="21"/>
        </w:rPr>
      </w:pPr>
      <w:r>
        <w:rPr>
          <w:rFonts w:ascii="微软雅黑" w:hAnsi="微软雅黑" w:eastAsia="微软雅黑"/>
          <w:szCs w:val="21"/>
        </w:rPr>
        <w:drawing>
          <wp:inline distT="0" distB="0" distL="0" distR="0">
            <wp:extent cx="1979930" cy="4283710"/>
            <wp:effectExtent l="0" t="0" r="1270" b="8890"/>
            <wp:docPr id="269" name="图片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69"/>
                    <pic:cNvPicPr>
                      <a:picLocks noChangeAspect="1"/>
                    </pic:cNvPicPr>
                  </pic:nvPicPr>
                  <pic:blipFill>
                    <a:blip r:embed="rId112"/>
                    <a:stretch>
                      <a:fillRect/>
                    </a:stretch>
                  </pic:blipFill>
                  <pic:spPr>
                    <a:xfrm>
                      <a:off x="0" y="0"/>
                      <a:ext cx="1980000" cy="4284000"/>
                    </a:xfrm>
                    <a:prstGeom prst="rect">
                      <a:avLst/>
                    </a:prstGeom>
                  </pic:spPr>
                </pic:pic>
              </a:graphicData>
            </a:graphic>
          </wp:inline>
        </w:drawing>
      </w:r>
      <w:r>
        <w:rPr>
          <w:rFonts w:hint="eastAsia" w:ascii="微软雅黑" w:hAnsi="微软雅黑" w:eastAsia="微软雅黑"/>
          <w:szCs w:val="21"/>
        </w:rPr>
        <w:t xml:space="preserve"> </w:t>
      </w:r>
      <w:r>
        <w:rPr>
          <w:rFonts w:ascii="微软雅黑" w:hAnsi="微软雅黑" w:eastAsia="微软雅黑"/>
          <w:szCs w:val="21"/>
        </w:rPr>
        <w:drawing>
          <wp:inline distT="0" distB="0" distL="0" distR="0">
            <wp:extent cx="1979930" cy="4283710"/>
            <wp:effectExtent l="0" t="0" r="1270" b="889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113"/>
                    <a:stretch>
                      <a:fillRect/>
                    </a:stretch>
                  </pic:blipFill>
                  <pic:spPr>
                    <a:xfrm>
                      <a:off x="0" y="0"/>
                      <a:ext cx="1980000" cy="4284000"/>
                    </a:xfrm>
                    <a:prstGeom prst="rect">
                      <a:avLst/>
                    </a:prstGeom>
                  </pic:spPr>
                </pic:pic>
              </a:graphicData>
            </a:graphic>
          </wp:inline>
        </w:drawing>
      </w:r>
    </w:p>
    <w:p>
      <w:pPr>
        <w:pStyle w:val="5"/>
        <w:numPr>
          <w:ilvl w:val="0"/>
          <w:numId w:val="47"/>
        </w:numPr>
        <w:ind w:firstLineChars="0"/>
        <w:rPr>
          <w:rFonts w:ascii="微软雅黑" w:hAnsi="微软雅黑" w:eastAsia="微软雅黑" w:cs="微软雅黑"/>
        </w:rPr>
      </w:pPr>
      <w:r>
        <w:rPr>
          <w:rFonts w:hint="eastAsia" w:ascii="微软雅黑" w:hAnsi="微软雅黑" w:eastAsia="微软雅黑" w:cs="微软雅黑"/>
        </w:rPr>
        <w:t>提交试卷</w:t>
      </w:r>
    </w:p>
    <w:p>
      <w:pPr>
        <w:ind w:firstLine="480"/>
        <w:jc w:val="left"/>
        <w:rPr>
          <w:rFonts w:ascii="微软雅黑" w:hAnsi="微软雅黑" w:eastAsia="微软雅黑"/>
          <w:sz w:val="24"/>
        </w:rPr>
      </w:pPr>
      <w:r>
        <w:rPr>
          <w:rFonts w:hint="eastAsia" w:ascii="微软雅黑" w:hAnsi="微软雅黑" w:eastAsia="微软雅黑"/>
          <w:sz w:val="24"/>
        </w:rPr>
        <w:t>考试作答完成后点击“提交</w:t>
      </w:r>
      <w:r>
        <w:rPr>
          <w:rFonts w:ascii="微软雅黑" w:hAnsi="微软雅黑" w:eastAsia="微软雅黑"/>
          <w:sz w:val="24"/>
        </w:rPr>
        <w:t>”</w:t>
      </w:r>
      <w:r>
        <w:rPr>
          <w:rFonts w:hint="eastAsia" w:ascii="微软雅黑" w:hAnsi="微软雅黑" w:eastAsia="微软雅黑"/>
          <w:sz w:val="24"/>
        </w:rPr>
        <w:t>按钮进行交卷，如果到了考试时间，没有点击提交试卷的话，系统会自动进行提交。</w:t>
      </w:r>
    </w:p>
    <w:p>
      <w:pPr>
        <w:ind w:firstLine="480"/>
        <w:jc w:val="left"/>
        <w:rPr>
          <w:rFonts w:ascii="微软雅黑" w:hAnsi="微软雅黑" w:eastAsia="微软雅黑"/>
          <w:sz w:val="24"/>
        </w:rPr>
      </w:pPr>
      <w:r>
        <w:rPr>
          <w:rFonts w:hint="eastAsia" w:ascii="微软雅黑" w:hAnsi="微软雅黑" w:eastAsia="微软雅黑"/>
          <w:sz w:val="24"/>
        </w:rPr>
        <w:t>需要人脸识别的考试在提交试卷时也需要进行人脸验证，操作步骤如同考前验证。</w:t>
      </w:r>
    </w:p>
    <w:p>
      <w:pPr>
        <w:ind w:firstLine="480"/>
        <w:jc w:val="left"/>
        <w:rPr>
          <w:rFonts w:ascii="微软雅黑" w:hAnsi="微软雅黑" w:eastAsia="微软雅黑"/>
          <w:sz w:val="24"/>
        </w:rPr>
      </w:pPr>
      <w:r>
        <w:rPr>
          <w:rFonts w:hint="eastAsia" w:ascii="微软雅黑" w:hAnsi="微软雅黑" w:eastAsia="微软雅黑"/>
          <w:sz w:val="24"/>
        </w:rPr>
        <w:t>提交完试卷后如果学校设置了可以查看成绩和错题解析、答案解析的话，就可以直接查看本次考试的客观题成绩，点击“错题解析</w:t>
      </w:r>
      <w:r>
        <w:rPr>
          <w:rFonts w:ascii="微软雅黑" w:hAnsi="微软雅黑" w:eastAsia="微软雅黑"/>
          <w:sz w:val="24"/>
        </w:rPr>
        <w:t>”</w:t>
      </w:r>
      <w:r>
        <w:rPr>
          <w:rFonts w:hint="eastAsia" w:ascii="微软雅黑" w:hAnsi="微软雅黑" w:eastAsia="微软雅黑"/>
          <w:sz w:val="24"/>
        </w:rPr>
        <w:t>和</w:t>
      </w:r>
      <w:r>
        <w:rPr>
          <w:rFonts w:ascii="微软雅黑" w:hAnsi="微软雅黑" w:eastAsia="微软雅黑"/>
          <w:sz w:val="24"/>
        </w:rPr>
        <w:t>”</w:t>
      </w:r>
      <w:r>
        <w:rPr>
          <w:rFonts w:hint="eastAsia" w:ascii="微软雅黑" w:hAnsi="微软雅黑" w:eastAsia="微软雅黑"/>
          <w:sz w:val="24"/>
        </w:rPr>
        <w:t>答案解析“按钮就可以查看哪些答对了哪些答错了，如果学校没有设置的话则不能查看。</w:t>
      </w:r>
    </w:p>
    <w:p>
      <w:pPr>
        <w:ind w:firstLine="420"/>
        <w:jc w:val="center"/>
        <w:rPr>
          <w:rFonts w:ascii="微软雅黑" w:hAnsi="微软雅黑" w:eastAsia="微软雅黑"/>
          <w:szCs w:val="21"/>
        </w:rPr>
      </w:pPr>
      <w:r>
        <w:rPr>
          <w:rFonts w:ascii="微软雅黑" w:hAnsi="微软雅黑" w:eastAsia="微软雅黑"/>
          <w:szCs w:val="21"/>
        </w:rPr>
        <w:drawing>
          <wp:inline distT="0" distB="0" distL="0" distR="0">
            <wp:extent cx="1979930" cy="4283710"/>
            <wp:effectExtent l="0" t="0" r="1270" b="889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r:embed="rId114"/>
                    <a:stretch>
                      <a:fillRect/>
                    </a:stretch>
                  </pic:blipFill>
                  <pic:spPr>
                    <a:xfrm>
                      <a:off x="0" y="0"/>
                      <a:ext cx="1980000" cy="4284000"/>
                    </a:xfrm>
                    <a:prstGeom prst="rect">
                      <a:avLst/>
                    </a:prstGeom>
                  </pic:spPr>
                </pic:pic>
              </a:graphicData>
            </a:graphic>
          </wp:inline>
        </w:drawing>
      </w:r>
      <w:r>
        <w:rPr>
          <w:rFonts w:hint="eastAsia" w:ascii="微软雅黑" w:hAnsi="微软雅黑" w:eastAsia="微软雅黑"/>
          <w:szCs w:val="21"/>
        </w:rPr>
        <w:t xml:space="preserve">  </w:t>
      </w:r>
      <w:r>
        <w:rPr>
          <w:rFonts w:ascii="微软雅黑" w:hAnsi="微软雅黑" w:eastAsia="微软雅黑"/>
          <w:szCs w:val="21"/>
        </w:rPr>
        <w:drawing>
          <wp:inline distT="0" distB="0" distL="0" distR="0">
            <wp:extent cx="1979930" cy="4283710"/>
            <wp:effectExtent l="0" t="0" r="1270" b="8890"/>
            <wp:docPr id="270" name="图片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270"/>
                    <pic:cNvPicPr>
                      <a:picLocks noChangeAspect="1"/>
                    </pic:cNvPicPr>
                  </pic:nvPicPr>
                  <pic:blipFill>
                    <a:blip r:embed="rId115"/>
                    <a:stretch>
                      <a:fillRect/>
                    </a:stretch>
                  </pic:blipFill>
                  <pic:spPr>
                    <a:xfrm>
                      <a:off x="0" y="0"/>
                      <a:ext cx="1980000" cy="4284000"/>
                    </a:xfrm>
                    <a:prstGeom prst="rect">
                      <a:avLst/>
                    </a:prstGeom>
                  </pic:spPr>
                </pic:pic>
              </a:graphicData>
            </a:graphic>
          </wp:inline>
        </w:drawing>
      </w:r>
    </w:p>
    <w:p>
      <w:pPr>
        <w:pStyle w:val="5"/>
        <w:numPr>
          <w:ilvl w:val="0"/>
          <w:numId w:val="47"/>
        </w:numPr>
        <w:ind w:firstLineChars="0"/>
        <w:rPr>
          <w:rFonts w:ascii="微软雅黑" w:hAnsi="微软雅黑" w:eastAsia="微软雅黑" w:cs="微软雅黑"/>
        </w:rPr>
      </w:pPr>
      <w:r>
        <w:rPr>
          <w:rFonts w:hint="eastAsia" w:ascii="微软雅黑" w:hAnsi="微软雅黑" w:eastAsia="微软雅黑" w:cs="微软雅黑"/>
        </w:rPr>
        <w:t>查看考试记录</w:t>
      </w:r>
    </w:p>
    <w:p>
      <w:pPr>
        <w:ind w:firstLine="480"/>
        <w:jc w:val="left"/>
        <w:rPr>
          <w:rFonts w:ascii="微软雅黑" w:hAnsi="微软雅黑" w:eastAsia="微软雅黑"/>
          <w:sz w:val="24"/>
        </w:rPr>
      </w:pPr>
      <w:r>
        <w:rPr>
          <w:rFonts w:hint="eastAsia" w:ascii="微软雅黑" w:hAnsi="微软雅黑" w:eastAsia="微软雅黑"/>
          <w:sz w:val="24"/>
        </w:rPr>
        <w:t>若学校开通了考试记录功能，点击每个考试中的“考试记录”查看每次考试的开始时间、结束时间，考试时长，如果公布考试成绩的话可以查看每次考试得分</w:t>
      </w:r>
    </w:p>
    <w:p>
      <w:pPr>
        <w:ind w:firstLine="420"/>
        <w:jc w:val="center"/>
        <w:rPr>
          <w:rFonts w:ascii="微软雅黑" w:hAnsi="微软雅黑" w:eastAsia="微软雅黑"/>
          <w:szCs w:val="21"/>
        </w:rPr>
      </w:pPr>
      <w:r>
        <w:rPr>
          <w:rFonts w:ascii="微软雅黑" w:hAnsi="微软雅黑" w:eastAsia="微软雅黑"/>
          <w:szCs w:val="21"/>
        </w:rPr>
        <w:drawing>
          <wp:inline distT="0" distB="0" distL="0" distR="0">
            <wp:extent cx="1979930" cy="4283710"/>
            <wp:effectExtent l="0" t="0" r="1270" b="889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116"/>
                    <a:stretch>
                      <a:fillRect/>
                    </a:stretch>
                  </pic:blipFill>
                  <pic:spPr>
                    <a:xfrm>
                      <a:off x="0" y="0"/>
                      <a:ext cx="1980000" cy="4284000"/>
                    </a:xfrm>
                    <a:prstGeom prst="rect">
                      <a:avLst/>
                    </a:prstGeom>
                  </pic:spPr>
                </pic:pic>
              </a:graphicData>
            </a:graphic>
          </wp:inline>
        </w:drawing>
      </w:r>
      <w:r>
        <w:rPr>
          <w:rFonts w:hint="eastAsia" w:ascii="微软雅黑" w:hAnsi="微软雅黑" w:eastAsia="微软雅黑"/>
          <w:szCs w:val="21"/>
        </w:rPr>
        <w:t xml:space="preserve">  </w:t>
      </w:r>
      <w:r>
        <w:rPr>
          <w:rFonts w:ascii="微软雅黑" w:hAnsi="微软雅黑" w:eastAsia="微软雅黑"/>
          <w:szCs w:val="21"/>
        </w:rPr>
        <w:drawing>
          <wp:inline distT="0" distB="0" distL="0" distR="0">
            <wp:extent cx="1979930" cy="4283710"/>
            <wp:effectExtent l="0" t="0" r="1270" b="889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117"/>
                    <a:stretch>
                      <a:fillRect/>
                    </a:stretch>
                  </pic:blipFill>
                  <pic:spPr>
                    <a:xfrm>
                      <a:off x="0" y="0"/>
                      <a:ext cx="1980000" cy="4284000"/>
                    </a:xfrm>
                    <a:prstGeom prst="rect">
                      <a:avLst/>
                    </a:prstGeom>
                  </pic:spPr>
                </pic:pic>
              </a:graphicData>
            </a:graphic>
          </wp:inline>
        </w:drawing>
      </w:r>
    </w:p>
    <w:p>
      <w:pPr>
        <w:ind w:firstLine="420"/>
        <w:jc w:val="left"/>
        <w:rPr>
          <w:rFonts w:ascii="微软雅黑" w:hAnsi="微软雅黑" w:eastAsia="微软雅黑"/>
          <w:szCs w:val="21"/>
        </w:rPr>
      </w:pPr>
    </w:p>
    <w:p>
      <w:pPr>
        <w:pStyle w:val="3"/>
        <w:numPr>
          <w:ilvl w:val="1"/>
          <w:numId w:val="2"/>
        </w:numPr>
        <w:ind w:left="-4" w:leftChars="-69" w:hanging="141" w:hangingChars="44"/>
        <w:rPr>
          <w:rFonts w:ascii="微软雅黑" w:hAnsi="微软雅黑" w:eastAsia="微软雅黑" w:cs="微软雅黑"/>
        </w:rPr>
      </w:pPr>
      <w:bookmarkStart w:id="84" w:name="_Toc134272868"/>
      <w:r>
        <w:rPr>
          <w:rFonts w:hint="eastAsia" w:ascii="微软雅黑" w:hAnsi="微软雅黑" w:eastAsia="微软雅黑" w:cs="微软雅黑"/>
        </w:rPr>
        <w:t>考场安排</w:t>
      </w:r>
      <w:bookmarkEnd w:id="84"/>
    </w:p>
    <w:p>
      <w:pPr>
        <w:pStyle w:val="5"/>
        <w:numPr>
          <w:ilvl w:val="0"/>
          <w:numId w:val="48"/>
        </w:numPr>
        <w:ind w:firstLineChars="0"/>
        <w:rPr>
          <w:rFonts w:ascii="微软雅黑" w:hAnsi="微软雅黑" w:eastAsia="微软雅黑" w:cs="微软雅黑"/>
        </w:rPr>
      </w:pPr>
      <w:r>
        <w:rPr>
          <w:rFonts w:hint="eastAsia" w:ascii="微软雅黑" w:hAnsi="微软雅黑" w:eastAsia="微软雅黑" w:cs="微软雅黑"/>
        </w:rPr>
        <w:t>选择考试批次下的考试</w:t>
      </w:r>
    </w:p>
    <w:p>
      <w:pPr>
        <w:ind w:firstLine="480"/>
        <w:rPr>
          <w:sz w:val="24"/>
        </w:rPr>
      </w:pPr>
      <w:r>
        <w:rPr>
          <w:rFonts w:hint="eastAsia" w:ascii="微软雅黑" w:hAnsi="微软雅黑" w:eastAsia="微软雅黑"/>
          <w:sz w:val="24"/>
        </w:rPr>
        <w:t>点击首页“考场查询”图标按钮进入考场安排页面，选择对应的考试批次则可以查看该考试批次下的线下考试</w:t>
      </w:r>
    </w:p>
    <w:p>
      <w:pPr>
        <w:ind w:firstLine="420"/>
        <w:jc w:val="center"/>
        <w:rPr>
          <w:rFonts w:ascii="微软雅黑" w:hAnsi="微软雅黑" w:eastAsia="微软雅黑"/>
          <w:szCs w:val="21"/>
        </w:rPr>
      </w:pPr>
      <w:r>
        <w:rPr>
          <w:rFonts w:ascii="微软雅黑" w:hAnsi="微软雅黑" w:eastAsia="微软雅黑"/>
          <w:szCs w:val="21"/>
        </w:rPr>
        <w:drawing>
          <wp:inline distT="0" distB="0" distL="0" distR="0">
            <wp:extent cx="1979930" cy="4283710"/>
            <wp:effectExtent l="0" t="0" r="1270" b="8890"/>
            <wp:docPr id="271" name="图片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271"/>
                    <pic:cNvPicPr>
                      <a:picLocks noChangeAspect="1"/>
                    </pic:cNvPicPr>
                  </pic:nvPicPr>
                  <pic:blipFill>
                    <a:blip r:embed="rId118"/>
                    <a:stretch>
                      <a:fillRect/>
                    </a:stretch>
                  </pic:blipFill>
                  <pic:spPr>
                    <a:xfrm>
                      <a:off x="0" y="0"/>
                      <a:ext cx="1980000" cy="4284000"/>
                    </a:xfrm>
                    <a:prstGeom prst="rect">
                      <a:avLst/>
                    </a:prstGeom>
                  </pic:spPr>
                </pic:pic>
              </a:graphicData>
            </a:graphic>
          </wp:inline>
        </w:drawing>
      </w:r>
      <w:r>
        <w:rPr>
          <w:rFonts w:hint="eastAsia" w:ascii="微软雅黑" w:hAnsi="微软雅黑" w:eastAsia="微软雅黑"/>
          <w:szCs w:val="21"/>
        </w:rPr>
        <w:t xml:space="preserve">  </w:t>
      </w:r>
      <w:r>
        <w:rPr>
          <w:rFonts w:ascii="微软雅黑" w:hAnsi="微软雅黑" w:eastAsia="微软雅黑"/>
          <w:szCs w:val="21"/>
        </w:rPr>
        <w:drawing>
          <wp:inline distT="0" distB="0" distL="0" distR="0">
            <wp:extent cx="1979930" cy="4283710"/>
            <wp:effectExtent l="0" t="0" r="1270" b="8890"/>
            <wp:docPr id="272" name="图片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272"/>
                    <pic:cNvPicPr>
                      <a:picLocks noChangeAspect="1"/>
                    </pic:cNvPicPr>
                  </pic:nvPicPr>
                  <pic:blipFill>
                    <a:blip r:embed="rId119"/>
                    <a:stretch>
                      <a:fillRect/>
                    </a:stretch>
                  </pic:blipFill>
                  <pic:spPr>
                    <a:xfrm>
                      <a:off x="0" y="0"/>
                      <a:ext cx="1980000" cy="4284000"/>
                    </a:xfrm>
                    <a:prstGeom prst="rect">
                      <a:avLst/>
                    </a:prstGeom>
                  </pic:spPr>
                </pic:pic>
              </a:graphicData>
            </a:graphic>
          </wp:inline>
        </w:drawing>
      </w:r>
    </w:p>
    <w:p>
      <w:pPr>
        <w:pStyle w:val="5"/>
        <w:numPr>
          <w:ilvl w:val="0"/>
          <w:numId w:val="48"/>
        </w:numPr>
        <w:ind w:firstLineChars="0"/>
        <w:rPr>
          <w:rFonts w:ascii="微软雅黑" w:hAnsi="微软雅黑" w:eastAsia="微软雅黑" w:cs="微软雅黑"/>
        </w:rPr>
      </w:pPr>
      <w:r>
        <w:rPr>
          <w:rFonts w:hint="eastAsia" w:ascii="微软雅黑" w:hAnsi="微软雅黑" w:eastAsia="微软雅黑" w:cs="微软雅黑"/>
        </w:rPr>
        <w:t>查看考试安排</w:t>
      </w:r>
    </w:p>
    <w:p>
      <w:pPr>
        <w:ind w:firstLine="480"/>
        <w:rPr>
          <w:rFonts w:ascii="微软雅黑" w:hAnsi="微软雅黑" w:eastAsia="微软雅黑"/>
          <w:sz w:val="24"/>
        </w:rPr>
      </w:pPr>
      <w:r>
        <w:rPr>
          <w:rFonts w:hint="eastAsia" w:ascii="微软雅黑" w:hAnsi="微软雅黑" w:eastAsia="微软雅黑"/>
          <w:sz w:val="24"/>
        </w:rPr>
        <w:t>点击想查看的考试则进入具体考场安排页面，能查看到具体的场次、考试时间、考试地点等信息。</w:t>
      </w:r>
    </w:p>
    <w:p>
      <w:pPr>
        <w:ind w:firstLine="420"/>
        <w:jc w:val="center"/>
        <w:rPr>
          <w:rFonts w:ascii="微软雅黑" w:hAnsi="微软雅黑" w:eastAsia="微软雅黑"/>
          <w:szCs w:val="21"/>
        </w:rPr>
      </w:pPr>
      <w:r>
        <w:rPr>
          <w:rFonts w:ascii="微软雅黑" w:hAnsi="微软雅黑" w:eastAsia="微软雅黑"/>
          <w:szCs w:val="21"/>
        </w:rPr>
        <w:drawing>
          <wp:inline distT="0" distB="0" distL="0" distR="0">
            <wp:extent cx="1979930" cy="4283710"/>
            <wp:effectExtent l="0" t="0" r="1270" b="8890"/>
            <wp:docPr id="273" name="图片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273"/>
                    <pic:cNvPicPr>
                      <a:picLocks noChangeAspect="1"/>
                    </pic:cNvPicPr>
                  </pic:nvPicPr>
                  <pic:blipFill>
                    <a:blip r:embed="rId120"/>
                    <a:stretch>
                      <a:fillRect/>
                    </a:stretch>
                  </pic:blipFill>
                  <pic:spPr>
                    <a:xfrm>
                      <a:off x="0" y="0"/>
                      <a:ext cx="1980000" cy="4284000"/>
                    </a:xfrm>
                    <a:prstGeom prst="rect">
                      <a:avLst/>
                    </a:prstGeom>
                  </pic:spPr>
                </pic:pic>
              </a:graphicData>
            </a:graphic>
          </wp:inline>
        </w:drawing>
      </w:r>
    </w:p>
    <w:p>
      <w:pPr>
        <w:pStyle w:val="3"/>
        <w:numPr>
          <w:ilvl w:val="1"/>
          <w:numId w:val="2"/>
        </w:numPr>
        <w:ind w:left="709"/>
        <w:rPr>
          <w:rFonts w:ascii="微软雅黑" w:hAnsi="微软雅黑" w:eastAsia="微软雅黑" w:cs="微软雅黑"/>
        </w:rPr>
      </w:pPr>
      <w:bookmarkStart w:id="85" w:name="_Toc134272869"/>
      <w:r>
        <w:rPr>
          <w:rFonts w:hint="eastAsia" w:ascii="微软雅黑" w:hAnsi="微软雅黑" w:eastAsia="微软雅黑" w:cs="微软雅黑"/>
        </w:rPr>
        <w:t>学籍异动</w:t>
      </w:r>
      <w:bookmarkEnd w:id="85"/>
    </w:p>
    <w:p>
      <w:pPr>
        <w:ind w:firstLine="480"/>
        <w:rPr>
          <w:rFonts w:ascii="微软雅黑" w:hAnsi="微软雅黑" w:eastAsia="微软雅黑"/>
          <w:sz w:val="24"/>
        </w:rPr>
      </w:pPr>
      <w:r>
        <w:rPr>
          <w:rFonts w:hint="eastAsia" w:ascii="微软雅黑" w:hAnsi="微软雅黑" w:eastAsia="微软雅黑"/>
          <w:sz w:val="24"/>
        </w:rPr>
        <w:t>针对院校给学生开启学籍异动功能模块且支持学生自主申请学籍异动的情况</w:t>
      </w:r>
    </w:p>
    <w:p>
      <w:pPr>
        <w:pStyle w:val="5"/>
        <w:numPr>
          <w:ilvl w:val="0"/>
          <w:numId w:val="49"/>
        </w:numPr>
        <w:ind w:firstLineChars="0"/>
        <w:rPr>
          <w:rFonts w:ascii="微软雅黑" w:hAnsi="微软雅黑" w:eastAsia="微软雅黑" w:cs="微软雅黑"/>
        </w:rPr>
      </w:pPr>
      <w:r>
        <w:rPr>
          <w:rFonts w:hint="eastAsia" w:ascii="微软雅黑" w:hAnsi="微软雅黑" w:eastAsia="微软雅黑" w:cs="微软雅黑"/>
        </w:rPr>
        <w:t>申请学籍异动</w:t>
      </w:r>
    </w:p>
    <w:p>
      <w:pPr>
        <w:pStyle w:val="42"/>
        <w:ind w:left="480" w:firstLine="0" w:firstLineChars="0"/>
        <w:rPr>
          <w:rFonts w:ascii="微软雅黑" w:hAnsi="微软雅黑" w:eastAsia="微软雅黑"/>
          <w:sz w:val="24"/>
        </w:rPr>
      </w:pPr>
      <w:r>
        <w:rPr>
          <w:rFonts w:hint="eastAsia" w:ascii="微软雅黑" w:hAnsi="微软雅黑" w:eastAsia="微软雅黑"/>
          <w:sz w:val="24"/>
        </w:rPr>
        <w:t>点击首页“学籍异动”图标按钮进入学籍异动申请页面，选择需要变更的学籍相关信息，点击底部“提交申请“按钮，确认学籍异动信息无误后点击“确定”后即可。</w:t>
      </w:r>
    </w:p>
    <w:p>
      <w:pPr>
        <w:ind w:firstLine="480"/>
        <w:jc w:val="center"/>
        <w:rPr>
          <w:rFonts w:ascii="微软雅黑" w:hAnsi="微软雅黑" w:eastAsia="微软雅黑"/>
          <w:sz w:val="24"/>
        </w:rPr>
      </w:pPr>
      <w:r>
        <w:rPr>
          <w:rFonts w:ascii="微软雅黑" w:hAnsi="微软雅黑" w:eastAsia="微软雅黑"/>
          <w:sz w:val="24"/>
        </w:rPr>
        <w:drawing>
          <wp:inline distT="0" distB="0" distL="0" distR="0">
            <wp:extent cx="1979930" cy="4280535"/>
            <wp:effectExtent l="0" t="0" r="1270" b="12700"/>
            <wp:docPr id="274" name="图片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274"/>
                    <pic:cNvPicPr>
                      <a:picLocks noChangeAspect="1"/>
                    </pic:cNvPicPr>
                  </pic:nvPicPr>
                  <pic:blipFill>
                    <a:blip r:embed="rId121"/>
                    <a:stretch>
                      <a:fillRect/>
                    </a:stretch>
                  </pic:blipFill>
                  <pic:spPr>
                    <a:xfrm>
                      <a:off x="0" y="0"/>
                      <a:ext cx="1980000" cy="4280400"/>
                    </a:xfrm>
                    <a:prstGeom prst="rect">
                      <a:avLst/>
                    </a:prstGeom>
                  </pic:spPr>
                </pic:pic>
              </a:graphicData>
            </a:graphic>
          </wp:inline>
        </w:drawing>
      </w:r>
      <w:r>
        <w:rPr>
          <w:rFonts w:hint="eastAsia" w:ascii="微软雅黑" w:hAnsi="微软雅黑" w:eastAsia="微软雅黑"/>
          <w:sz w:val="24"/>
        </w:rPr>
        <w:t xml:space="preserve"> </w:t>
      </w:r>
      <w:r>
        <w:rPr>
          <w:rFonts w:ascii="微软雅黑" w:hAnsi="微软雅黑" w:eastAsia="微软雅黑"/>
          <w:sz w:val="24"/>
        </w:rPr>
        <w:drawing>
          <wp:inline distT="0" distB="0" distL="0" distR="0">
            <wp:extent cx="1979930" cy="4280535"/>
            <wp:effectExtent l="0" t="0" r="1270" b="12700"/>
            <wp:docPr id="275" name="图片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275"/>
                    <pic:cNvPicPr>
                      <a:picLocks noChangeAspect="1"/>
                    </pic:cNvPicPr>
                  </pic:nvPicPr>
                  <pic:blipFill>
                    <a:blip r:embed="rId122"/>
                    <a:stretch>
                      <a:fillRect/>
                    </a:stretch>
                  </pic:blipFill>
                  <pic:spPr>
                    <a:xfrm>
                      <a:off x="0" y="0"/>
                      <a:ext cx="1980000" cy="4280400"/>
                    </a:xfrm>
                    <a:prstGeom prst="rect">
                      <a:avLst/>
                    </a:prstGeom>
                  </pic:spPr>
                </pic:pic>
              </a:graphicData>
            </a:graphic>
          </wp:inline>
        </w:drawing>
      </w:r>
    </w:p>
    <w:p>
      <w:pPr>
        <w:ind w:firstLine="480"/>
        <w:jc w:val="center"/>
        <w:rPr>
          <w:rFonts w:ascii="微软雅黑" w:hAnsi="微软雅黑" w:eastAsia="微软雅黑"/>
          <w:sz w:val="24"/>
        </w:rPr>
      </w:pPr>
      <w:r>
        <w:rPr>
          <w:rFonts w:ascii="微软雅黑" w:hAnsi="微软雅黑" w:eastAsia="微软雅黑"/>
          <w:sz w:val="24"/>
        </w:rPr>
        <w:drawing>
          <wp:inline distT="0" distB="0" distL="0" distR="0">
            <wp:extent cx="1979930" cy="4280535"/>
            <wp:effectExtent l="0" t="0" r="1270" b="12700"/>
            <wp:docPr id="276" name="图片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图片 276"/>
                    <pic:cNvPicPr>
                      <a:picLocks noChangeAspect="1"/>
                    </pic:cNvPicPr>
                  </pic:nvPicPr>
                  <pic:blipFill>
                    <a:blip r:embed="rId123"/>
                    <a:stretch>
                      <a:fillRect/>
                    </a:stretch>
                  </pic:blipFill>
                  <pic:spPr>
                    <a:xfrm>
                      <a:off x="0" y="0"/>
                      <a:ext cx="1980000" cy="4280400"/>
                    </a:xfrm>
                    <a:prstGeom prst="rect">
                      <a:avLst/>
                    </a:prstGeom>
                  </pic:spPr>
                </pic:pic>
              </a:graphicData>
            </a:graphic>
          </wp:inline>
        </w:drawing>
      </w:r>
      <w:r>
        <w:rPr>
          <w:rFonts w:hint="eastAsia" w:ascii="微软雅黑" w:hAnsi="微软雅黑" w:eastAsia="微软雅黑"/>
          <w:sz w:val="24"/>
        </w:rPr>
        <w:t xml:space="preserve">    </w:t>
      </w:r>
      <w:r>
        <w:rPr>
          <w:rFonts w:ascii="微软雅黑" w:hAnsi="微软雅黑" w:eastAsia="微软雅黑"/>
          <w:sz w:val="24"/>
        </w:rPr>
        <w:drawing>
          <wp:inline distT="0" distB="0" distL="0" distR="0">
            <wp:extent cx="1979930" cy="4280535"/>
            <wp:effectExtent l="0" t="0" r="1270" b="12700"/>
            <wp:docPr id="277" name="图片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图片 277"/>
                    <pic:cNvPicPr>
                      <a:picLocks noChangeAspect="1"/>
                    </pic:cNvPicPr>
                  </pic:nvPicPr>
                  <pic:blipFill>
                    <a:blip r:embed="rId124"/>
                    <a:stretch>
                      <a:fillRect/>
                    </a:stretch>
                  </pic:blipFill>
                  <pic:spPr>
                    <a:xfrm>
                      <a:off x="0" y="0"/>
                      <a:ext cx="1980000" cy="4280400"/>
                    </a:xfrm>
                    <a:prstGeom prst="rect">
                      <a:avLst/>
                    </a:prstGeom>
                  </pic:spPr>
                </pic:pic>
              </a:graphicData>
            </a:graphic>
          </wp:inline>
        </w:drawing>
      </w:r>
    </w:p>
    <w:p>
      <w:pPr>
        <w:pStyle w:val="5"/>
        <w:numPr>
          <w:ilvl w:val="0"/>
          <w:numId w:val="49"/>
        </w:numPr>
        <w:ind w:firstLineChars="0"/>
        <w:rPr>
          <w:rFonts w:ascii="微软雅黑" w:hAnsi="微软雅黑" w:eastAsia="微软雅黑" w:cs="微软雅黑"/>
        </w:rPr>
      </w:pPr>
      <w:r>
        <w:rPr>
          <w:rFonts w:hint="eastAsia" w:ascii="微软雅黑" w:hAnsi="微软雅黑" w:eastAsia="微软雅黑" w:cs="微软雅黑"/>
        </w:rPr>
        <w:t>撤销学籍异动</w:t>
      </w:r>
    </w:p>
    <w:p>
      <w:pPr>
        <w:pStyle w:val="42"/>
        <w:ind w:left="480" w:firstLine="0" w:firstLineChars="0"/>
        <w:rPr>
          <w:rFonts w:ascii="微软雅黑" w:hAnsi="微软雅黑" w:eastAsia="微软雅黑"/>
          <w:sz w:val="24"/>
        </w:rPr>
      </w:pPr>
      <w:r>
        <w:rPr>
          <w:rFonts w:hint="eastAsia" w:ascii="微软雅黑" w:hAnsi="微软雅黑" w:eastAsia="微软雅黑"/>
          <w:sz w:val="24"/>
        </w:rPr>
        <w:t>若申请的学籍异动信息还未开始进行审批，且发现异动的学籍信息有误或无需申请学籍异动，则可点击底部“撤销申请”进行撤销操作。</w:t>
      </w:r>
    </w:p>
    <w:p>
      <w:pPr>
        <w:ind w:firstLine="480"/>
        <w:jc w:val="center"/>
        <w:rPr>
          <w:rFonts w:ascii="微软雅黑" w:hAnsi="微软雅黑" w:eastAsia="微软雅黑"/>
          <w:sz w:val="24"/>
        </w:rPr>
      </w:pPr>
      <w:r>
        <w:rPr>
          <w:rFonts w:ascii="微软雅黑" w:hAnsi="微软雅黑" w:eastAsia="微软雅黑"/>
          <w:sz w:val="24"/>
        </w:rPr>
        <w:drawing>
          <wp:inline distT="0" distB="0" distL="0" distR="0">
            <wp:extent cx="1979930" cy="4280535"/>
            <wp:effectExtent l="0" t="0" r="1270" b="12700"/>
            <wp:docPr id="278" name="图片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图片 278"/>
                    <pic:cNvPicPr>
                      <a:picLocks noChangeAspect="1"/>
                    </pic:cNvPicPr>
                  </pic:nvPicPr>
                  <pic:blipFill>
                    <a:blip r:embed="rId125"/>
                    <a:stretch>
                      <a:fillRect/>
                    </a:stretch>
                  </pic:blipFill>
                  <pic:spPr>
                    <a:xfrm>
                      <a:off x="0" y="0"/>
                      <a:ext cx="1980000" cy="4280400"/>
                    </a:xfrm>
                    <a:prstGeom prst="rect">
                      <a:avLst/>
                    </a:prstGeom>
                  </pic:spPr>
                </pic:pic>
              </a:graphicData>
            </a:graphic>
          </wp:inline>
        </w:drawing>
      </w:r>
    </w:p>
    <w:p>
      <w:pPr>
        <w:pStyle w:val="5"/>
        <w:numPr>
          <w:ilvl w:val="0"/>
          <w:numId w:val="49"/>
        </w:numPr>
        <w:ind w:firstLineChars="0"/>
        <w:rPr>
          <w:rFonts w:ascii="微软雅黑" w:hAnsi="微软雅黑" w:eastAsia="微软雅黑" w:cs="微软雅黑"/>
        </w:rPr>
      </w:pPr>
      <w:r>
        <w:rPr>
          <w:rFonts w:hint="eastAsia" w:ascii="微软雅黑" w:hAnsi="微软雅黑" w:eastAsia="微软雅黑" w:cs="微软雅黑"/>
        </w:rPr>
        <w:t>查看审批结果</w:t>
      </w:r>
    </w:p>
    <w:p>
      <w:pPr>
        <w:pStyle w:val="42"/>
        <w:ind w:left="480" w:firstLine="0" w:firstLineChars="0"/>
        <w:rPr>
          <w:rFonts w:ascii="微软雅黑" w:hAnsi="微软雅黑" w:eastAsia="微软雅黑"/>
          <w:sz w:val="24"/>
        </w:rPr>
      </w:pPr>
      <w:r>
        <w:rPr>
          <w:rFonts w:hint="eastAsia" w:ascii="微软雅黑" w:hAnsi="微软雅黑" w:eastAsia="微软雅黑"/>
          <w:sz w:val="24"/>
        </w:rPr>
        <w:t>若未撤销，则可实时跟进查看学籍异动申请的审批状态和结果。无论审核通过与否，若有需要，都可继续申请或重新申请。</w:t>
      </w:r>
    </w:p>
    <w:p>
      <w:pPr>
        <w:ind w:firstLine="480"/>
        <w:jc w:val="center"/>
        <w:rPr>
          <w:rFonts w:ascii="微软雅黑" w:hAnsi="微软雅黑" w:eastAsia="微软雅黑"/>
          <w:sz w:val="24"/>
        </w:rPr>
      </w:pPr>
      <w:r>
        <w:rPr>
          <w:rFonts w:ascii="微软雅黑" w:hAnsi="微软雅黑" w:eastAsia="微软雅黑"/>
          <w:sz w:val="24"/>
        </w:rPr>
        <w:drawing>
          <wp:inline distT="0" distB="0" distL="0" distR="0">
            <wp:extent cx="1979930" cy="4280535"/>
            <wp:effectExtent l="0" t="0" r="1270" b="12700"/>
            <wp:docPr id="279" name="图片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图片 279"/>
                    <pic:cNvPicPr>
                      <a:picLocks noChangeAspect="1"/>
                    </pic:cNvPicPr>
                  </pic:nvPicPr>
                  <pic:blipFill>
                    <a:blip r:embed="rId126"/>
                    <a:stretch>
                      <a:fillRect/>
                    </a:stretch>
                  </pic:blipFill>
                  <pic:spPr>
                    <a:xfrm>
                      <a:off x="0" y="0"/>
                      <a:ext cx="1980000" cy="4280400"/>
                    </a:xfrm>
                    <a:prstGeom prst="rect">
                      <a:avLst/>
                    </a:prstGeom>
                  </pic:spPr>
                </pic:pic>
              </a:graphicData>
            </a:graphic>
          </wp:inline>
        </w:drawing>
      </w:r>
    </w:p>
    <w:p>
      <w:pPr>
        <w:pStyle w:val="42"/>
        <w:ind w:left="480" w:firstLine="0" w:firstLineChars="0"/>
        <w:rPr>
          <w:rFonts w:ascii="微软雅黑" w:hAnsi="微软雅黑" w:eastAsia="微软雅黑"/>
          <w:sz w:val="24"/>
        </w:rPr>
      </w:pPr>
    </w:p>
    <w:p>
      <w:pPr>
        <w:pStyle w:val="5"/>
        <w:numPr>
          <w:ilvl w:val="0"/>
          <w:numId w:val="49"/>
        </w:numPr>
        <w:ind w:firstLineChars="0"/>
        <w:rPr>
          <w:rFonts w:ascii="微软雅黑" w:hAnsi="微软雅黑" w:eastAsia="微软雅黑" w:cs="微软雅黑"/>
        </w:rPr>
      </w:pPr>
      <w:r>
        <w:rPr>
          <w:rFonts w:hint="eastAsia" w:ascii="微软雅黑" w:hAnsi="微软雅黑" w:eastAsia="微软雅黑" w:cs="微软雅黑"/>
        </w:rPr>
        <w:t>查看学籍异动信息变更记录</w:t>
      </w:r>
    </w:p>
    <w:p>
      <w:pPr>
        <w:pStyle w:val="42"/>
        <w:ind w:left="480" w:firstLine="0" w:firstLineChars="0"/>
        <w:rPr>
          <w:rFonts w:ascii="微软雅黑" w:hAnsi="微软雅黑" w:eastAsia="微软雅黑"/>
          <w:sz w:val="24"/>
        </w:rPr>
      </w:pPr>
      <w:r>
        <w:rPr>
          <w:rFonts w:hint="eastAsia" w:ascii="微软雅黑" w:hAnsi="微软雅黑" w:eastAsia="微软雅黑"/>
          <w:sz w:val="24"/>
        </w:rPr>
        <w:t>若有多次学籍异动申请成功记录，点击右上角“异动记录”进行查看历史申请记录。</w:t>
      </w:r>
    </w:p>
    <w:p>
      <w:pPr>
        <w:ind w:firstLine="480"/>
        <w:jc w:val="center"/>
        <w:rPr>
          <w:rFonts w:ascii="微软雅黑" w:hAnsi="微软雅黑" w:eastAsia="微软雅黑"/>
          <w:sz w:val="24"/>
        </w:rPr>
      </w:pPr>
      <w:r>
        <w:rPr>
          <w:rFonts w:ascii="微软雅黑" w:hAnsi="微软雅黑" w:eastAsia="微软雅黑"/>
          <w:sz w:val="24"/>
        </w:rPr>
        <w:drawing>
          <wp:inline distT="0" distB="0" distL="0" distR="0">
            <wp:extent cx="1979930" cy="4280535"/>
            <wp:effectExtent l="0" t="0" r="1270" b="1270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r:embed="rId127"/>
                    <a:stretch>
                      <a:fillRect/>
                    </a:stretch>
                  </pic:blipFill>
                  <pic:spPr>
                    <a:xfrm>
                      <a:off x="0" y="0"/>
                      <a:ext cx="1980000" cy="4280400"/>
                    </a:xfrm>
                    <a:prstGeom prst="rect">
                      <a:avLst/>
                    </a:prstGeom>
                  </pic:spPr>
                </pic:pic>
              </a:graphicData>
            </a:graphic>
          </wp:inline>
        </w:drawing>
      </w:r>
    </w:p>
    <w:p>
      <w:pPr>
        <w:ind w:firstLine="420"/>
      </w:pPr>
    </w:p>
    <w:p>
      <w:pPr>
        <w:pStyle w:val="3"/>
        <w:numPr>
          <w:ilvl w:val="1"/>
          <w:numId w:val="2"/>
        </w:numPr>
        <w:ind w:left="709"/>
        <w:rPr>
          <w:rFonts w:ascii="微软雅黑" w:hAnsi="微软雅黑" w:eastAsia="微软雅黑" w:cs="微软雅黑"/>
        </w:rPr>
      </w:pPr>
      <w:bookmarkStart w:id="86" w:name="_Toc134272870"/>
      <w:r>
        <w:rPr>
          <w:rFonts w:hint="eastAsia" w:ascii="微软雅黑" w:hAnsi="微软雅黑" w:eastAsia="微软雅黑" w:cs="微软雅黑"/>
        </w:rPr>
        <w:t>我的学籍</w:t>
      </w:r>
      <w:bookmarkEnd w:id="86"/>
    </w:p>
    <w:p>
      <w:pPr>
        <w:ind w:firstLine="480"/>
        <w:rPr>
          <w:rFonts w:ascii="微软雅黑" w:hAnsi="微软雅黑" w:eastAsia="微软雅黑"/>
          <w:sz w:val="24"/>
        </w:rPr>
      </w:pPr>
      <w:r>
        <w:rPr>
          <w:rFonts w:hint="eastAsia" w:ascii="微软雅黑" w:hAnsi="微软雅黑" w:eastAsia="微软雅黑"/>
          <w:sz w:val="24"/>
        </w:rPr>
        <w:t>点击首页“我的学籍”图标按钮进入学籍信息页面，可以查看个人学籍信息和照片。</w:t>
      </w:r>
    </w:p>
    <w:p>
      <w:pPr>
        <w:ind w:firstLine="420"/>
        <w:jc w:val="center"/>
        <w:rPr>
          <w:rFonts w:ascii="微软雅黑" w:hAnsi="微软雅黑" w:eastAsia="微软雅黑"/>
          <w:szCs w:val="21"/>
        </w:rPr>
      </w:pPr>
      <w:r>
        <w:rPr>
          <w:rFonts w:ascii="微软雅黑" w:hAnsi="微软雅黑" w:eastAsia="微软雅黑"/>
          <w:szCs w:val="21"/>
        </w:rPr>
        <w:drawing>
          <wp:inline distT="0" distB="0" distL="0" distR="0">
            <wp:extent cx="1979930" cy="4283710"/>
            <wp:effectExtent l="0" t="0" r="1270" b="8890"/>
            <wp:docPr id="280" name="图片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图片 280"/>
                    <pic:cNvPicPr>
                      <a:picLocks noChangeAspect="1"/>
                    </pic:cNvPicPr>
                  </pic:nvPicPr>
                  <pic:blipFill>
                    <a:blip r:embed="rId128"/>
                    <a:stretch>
                      <a:fillRect/>
                    </a:stretch>
                  </pic:blipFill>
                  <pic:spPr>
                    <a:xfrm>
                      <a:off x="0" y="0"/>
                      <a:ext cx="1980000" cy="4284000"/>
                    </a:xfrm>
                    <a:prstGeom prst="rect">
                      <a:avLst/>
                    </a:prstGeom>
                  </pic:spPr>
                </pic:pic>
              </a:graphicData>
            </a:graphic>
          </wp:inline>
        </w:drawing>
      </w:r>
    </w:p>
    <w:p>
      <w:pPr>
        <w:pStyle w:val="3"/>
        <w:numPr>
          <w:ilvl w:val="1"/>
          <w:numId w:val="2"/>
        </w:numPr>
        <w:ind w:left="709"/>
        <w:rPr>
          <w:rFonts w:ascii="微软雅黑" w:hAnsi="微软雅黑" w:eastAsia="微软雅黑" w:cs="微软雅黑"/>
        </w:rPr>
      </w:pPr>
      <w:bookmarkStart w:id="87" w:name="_Toc134272871"/>
      <w:r>
        <w:rPr>
          <w:rFonts w:hint="eastAsia" w:ascii="微软雅黑" w:hAnsi="微软雅黑" w:eastAsia="微软雅黑" w:cs="微软雅黑"/>
        </w:rPr>
        <w:t>个人信息确认</w:t>
      </w:r>
      <w:bookmarkEnd w:id="87"/>
    </w:p>
    <w:p>
      <w:pPr>
        <w:ind w:firstLine="480"/>
        <w:rPr>
          <w:rFonts w:ascii="微软雅黑" w:hAnsi="微软雅黑" w:eastAsia="微软雅黑"/>
          <w:sz w:val="24"/>
        </w:rPr>
      </w:pPr>
      <w:r>
        <w:rPr>
          <w:rFonts w:hint="eastAsia" w:ascii="微软雅黑" w:hAnsi="微软雅黑" w:eastAsia="微软雅黑"/>
          <w:sz w:val="24"/>
        </w:rPr>
        <w:t>点击首页</w:t>
      </w:r>
      <w:r>
        <w:rPr>
          <w:rFonts w:hint="eastAsia" w:ascii="微软雅黑" w:hAnsi="微软雅黑" w:eastAsia="微软雅黑"/>
          <w:sz w:val="24"/>
          <w:lang w:eastAsia="zh-Hans"/>
        </w:rPr>
        <w:t>或更多中的</w:t>
      </w:r>
      <w:r>
        <w:rPr>
          <w:rFonts w:hint="eastAsia" w:ascii="微软雅黑" w:hAnsi="微软雅黑" w:eastAsia="微软雅黑"/>
          <w:sz w:val="24"/>
        </w:rPr>
        <w:t>“个人信息确认”图标按钮进入页面后核实个人信息，如果有不准确的信息则可进行修改，确认无误后点击“确认保存”按钮即可。</w:t>
      </w:r>
    </w:p>
    <w:p>
      <w:pPr>
        <w:ind w:firstLine="420"/>
        <w:jc w:val="center"/>
        <w:rPr>
          <w:rFonts w:ascii="微软雅黑" w:hAnsi="微软雅黑" w:eastAsia="微软雅黑"/>
          <w:szCs w:val="21"/>
        </w:rPr>
      </w:pPr>
    </w:p>
    <w:p>
      <w:pPr>
        <w:ind w:firstLine="420"/>
        <w:jc w:val="center"/>
      </w:pPr>
      <w:r>
        <w:drawing>
          <wp:inline distT="0" distB="0" distL="0" distR="0">
            <wp:extent cx="1979930" cy="4283710"/>
            <wp:effectExtent l="0" t="0" r="1270" b="8890"/>
            <wp:docPr id="281" name="图片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图片 281"/>
                    <pic:cNvPicPr>
                      <a:picLocks noChangeAspect="1"/>
                    </pic:cNvPicPr>
                  </pic:nvPicPr>
                  <pic:blipFill>
                    <a:blip r:embed="rId129"/>
                    <a:stretch>
                      <a:fillRect/>
                    </a:stretch>
                  </pic:blipFill>
                  <pic:spPr>
                    <a:xfrm>
                      <a:off x="0" y="0"/>
                      <a:ext cx="1980000" cy="4284000"/>
                    </a:xfrm>
                    <a:prstGeom prst="rect">
                      <a:avLst/>
                    </a:prstGeom>
                  </pic:spPr>
                </pic:pic>
              </a:graphicData>
            </a:graphic>
          </wp:inline>
        </w:drawing>
      </w:r>
    </w:p>
    <w:p>
      <w:pPr>
        <w:pStyle w:val="10"/>
        <w:ind w:firstLine="360"/>
        <w:rPr>
          <w:rFonts w:ascii="微软雅黑" w:hAnsi="微软雅黑" w:eastAsia="微软雅黑"/>
        </w:rPr>
      </w:pPr>
      <w:r>
        <w:rPr>
          <w:rFonts w:hint="eastAsia" w:ascii="微软雅黑" w:hAnsi="微软雅黑" w:eastAsia="微软雅黑"/>
        </w:rPr>
        <w:t>系统支持学生登录平台后强制核对个人信息，不核对信息就不能进行其他的操作，如果设置了强制信息核对，一登录平台就会弹出个人信息确认页面，需要进行信息确认。</w:t>
      </w:r>
    </w:p>
    <w:p>
      <w:pPr>
        <w:pStyle w:val="3"/>
        <w:numPr>
          <w:ilvl w:val="1"/>
          <w:numId w:val="2"/>
        </w:numPr>
        <w:ind w:left="709"/>
        <w:rPr>
          <w:rFonts w:ascii="微软雅黑" w:hAnsi="微软雅黑" w:eastAsia="微软雅黑" w:cs="微软雅黑"/>
        </w:rPr>
      </w:pPr>
      <w:bookmarkStart w:id="88" w:name="_Toc134272872"/>
      <w:r>
        <w:rPr>
          <w:rFonts w:hint="eastAsia" w:ascii="微软雅黑" w:hAnsi="微软雅黑" w:eastAsia="微软雅黑" w:cs="微软雅黑"/>
        </w:rPr>
        <w:t>手写签名</w:t>
      </w:r>
      <w:bookmarkEnd w:id="88"/>
    </w:p>
    <w:p>
      <w:pPr>
        <w:ind w:firstLine="480"/>
        <w:rPr>
          <w:sz w:val="24"/>
        </w:rPr>
      </w:pPr>
      <w:r>
        <w:rPr>
          <w:rFonts w:hint="eastAsia" w:ascii="微软雅黑" w:hAnsi="微软雅黑" w:eastAsia="微软雅黑"/>
          <w:sz w:val="24"/>
          <w:szCs w:val="24"/>
          <w:lang w:eastAsia="zh-Hans"/>
        </w:rPr>
        <w:t>若开启了强制信息核对手写签名</w:t>
      </w:r>
      <w:r>
        <w:rPr>
          <w:rFonts w:ascii="微软雅黑" w:hAnsi="微软雅黑" w:eastAsia="微软雅黑"/>
          <w:sz w:val="24"/>
          <w:szCs w:val="24"/>
          <w:lang w:eastAsia="zh-Hans"/>
        </w:rPr>
        <w:t>，</w:t>
      </w:r>
      <w:r>
        <w:rPr>
          <w:rFonts w:hint="eastAsia" w:ascii="微软雅黑" w:hAnsi="微软雅黑" w:eastAsia="微软雅黑"/>
          <w:sz w:val="24"/>
          <w:szCs w:val="24"/>
          <w:lang w:eastAsia="zh-Hans"/>
        </w:rPr>
        <w:t>点击“确认保存”后就直接跳转到签名页面</w:t>
      </w:r>
      <w:r>
        <w:rPr>
          <w:rFonts w:ascii="微软雅黑" w:hAnsi="微软雅黑" w:eastAsia="微软雅黑"/>
          <w:sz w:val="24"/>
          <w:szCs w:val="24"/>
          <w:lang w:eastAsia="zh-Hans"/>
        </w:rPr>
        <w:t>，</w:t>
      </w:r>
      <w:r>
        <w:rPr>
          <w:rFonts w:hint="eastAsia" w:ascii="微软雅黑" w:hAnsi="微软雅黑" w:eastAsia="微软雅黑"/>
          <w:sz w:val="24"/>
          <w:szCs w:val="24"/>
          <w:lang w:eastAsia="zh-Hans"/>
        </w:rPr>
        <w:t>直接手动触屏写上自己的姓名即可</w:t>
      </w:r>
      <w:r>
        <w:rPr>
          <w:rFonts w:ascii="微软雅黑" w:hAnsi="微软雅黑" w:eastAsia="微软雅黑"/>
          <w:sz w:val="24"/>
          <w:szCs w:val="24"/>
          <w:lang w:eastAsia="zh-Hans"/>
        </w:rPr>
        <w:t>。</w:t>
      </w:r>
    </w:p>
    <w:p>
      <w:pPr>
        <w:pStyle w:val="10"/>
        <w:ind w:firstLine="360"/>
        <w:jc w:val="center"/>
        <w:rPr>
          <w:rFonts w:ascii="微软雅黑" w:hAnsi="微软雅黑" w:eastAsia="微软雅黑"/>
        </w:rPr>
      </w:pPr>
      <w:r>
        <w:rPr>
          <w:rFonts w:hint="eastAsia" w:ascii="微软雅黑" w:hAnsi="微软雅黑" w:eastAsia="微软雅黑"/>
        </w:rPr>
        <w:drawing>
          <wp:inline distT="0" distB="0" distL="114300" distR="114300">
            <wp:extent cx="1813560" cy="3837305"/>
            <wp:effectExtent l="0" t="0" r="15240" b="23495"/>
            <wp:docPr id="68" name="图片 68" descr="手写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手写签名"/>
                    <pic:cNvPicPr>
                      <a:picLocks noChangeAspect="1"/>
                    </pic:cNvPicPr>
                  </pic:nvPicPr>
                  <pic:blipFill>
                    <a:blip r:embed="rId130"/>
                    <a:stretch>
                      <a:fillRect/>
                    </a:stretch>
                  </pic:blipFill>
                  <pic:spPr>
                    <a:xfrm>
                      <a:off x="0" y="0"/>
                      <a:ext cx="1813560" cy="3837305"/>
                    </a:xfrm>
                    <a:prstGeom prst="rect">
                      <a:avLst/>
                    </a:prstGeom>
                  </pic:spPr>
                </pic:pic>
              </a:graphicData>
            </a:graphic>
          </wp:inline>
        </w:drawing>
      </w:r>
      <w:r>
        <w:rPr>
          <w:rFonts w:ascii="微软雅黑" w:hAnsi="微软雅黑" w:eastAsia="微软雅黑"/>
        </w:rPr>
        <w:t xml:space="preserve">  </w:t>
      </w:r>
      <w:r>
        <w:rPr>
          <w:rFonts w:hint="eastAsia" w:ascii="微软雅黑" w:hAnsi="微软雅黑" w:eastAsia="微软雅黑"/>
        </w:rPr>
        <w:drawing>
          <wp:inline distT="0" distB="0" distL="114300" distR="114300">
            <wp:extent cx="1717675" cy="3632835"/>
            <wp:effectExtent l="0" t="0" r="9525" b="24765"/>
            <wp:docPr id="142" name="图片 142" descr="手写签名-签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descr="手写签名-签字"/>
                    <pic:cNvPicPr>
                      <a:picLocks noChangeAspect="1"/>
                    </pic:cNvPicPr>
                  </pic:nvPicPr>
                  <pic:blipFill>
                    <a:blip r:embed="rId131"/>
                    <a:stretch>
                      <a:fillRect/>
                    </a:stretch>
                  </pic:blipFill>
                  <pic:spPr>
                    <a:xfrm>
                      <a:off x="0" y="0"/>
                      <a:ext cx="1717675" cy="3632835"/>
                    </a:xfrm>
                    <a:prstGeom prst="rect">
                      <a:avLst/>
                    </a:prstGeom>
                  </pic:spPr>
                </pic:pic>
              </a:graphicData>
            </a:graphic>
          </wp:inline>
        </w:drawing>
      </w:r>
    </w:p>
    <w:p>
      <w:pPr>
        <w:pStyle w:val="3"/>
        <w:numPr>
          <w:ilvl w:val="1"/>
          <w:numId w:val="2"/>
        </w:numPr>
        <w:ind w:left="709"/>
        <w:rPr>
          <w:rFonts w:ascii="微软雅黑" w:hAnsi="微软雅黑" w:eastAsia="微软雅黑" w:cs="微软雅黑"/>
        </w:rPr>
      </w:pPr>
      <w:bookmarkStart w:id="89" w:name="_Toc134272873"/>
      <w:r>
        <w:rPr>
          <w:rFonts w:hint="eastAsia" w:ascii="微软雅黑" w:hAnsi="微软雅黑" w:eastAsia="微软雅黑" w:cs="微软雅黑"/>
        </w:rPr>
        <w:t>查看消息</w:t>
      </w:r>
      <w:bookmarkEnd w:id="89"/>
    </w:p>
    <w:p>
      <w:pPr>
        <w:tabs>
          <w:tab w:val="left" w:pos="8740"/>
        </w:tabs>
        <w:ind w:firstLine="480"/>
        <w:rPr>
          <w:rFonts w:ascii="微软雅黑" w:hAnsi="微软雅黑" w:eastAsia="微软雅黑"/>
          <w:sz w:val="24"/>
        </w:rPr>
      </w:pPr>
      <w:r>
        <w:rPr>
          <w:rFonts w:hint="eastAsia" w:ascii="微软雅黑" w:hAnsi="微软雅黑" w:eastAsia="微软雅黑"/>
          <w:sz w:val="24"/>
        </w:rPr>
        <w:t>点击底部“消息”菜单进入消息列表，可以查看学校发布的通知公告、督导、待办和系统消息，点击对应的消息可以查看详情内容。</w:t>
      </w:r>
    </w:p>
    <w:p>
      <w:pPr>
        <w:ind w:firstLine="420"/>
        <w:jc w:val="left"/>
        <w:rPr>
          <w:rFonts w:ascii="微软雅黑" w:hAnsi="微软雅黑" w:eastAsia="微软雅黑"/>
          <w:szCs w:val="21"/>
        </w:rPr>
      </w:pPr>
      <w:r>
        <w:rPr>
          <w:rFonts w:ascii="微软雅黑" w:hAnsi="微软雅黑" w:eastAsia="微软雅黑"/>
          <w:szCs w:val="21"/>
        </w:rPr>
        <w:drawing>
          <wp:inline distT="0" distB="0" distL="0" distR="0">
            <wp:extent cx="1979930" cy="4283710"/>
            <wp:effectExtent l="0" t="0" r="1270" b="889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132"/>
                    <a:stretch>
                      <a:fillRect/>
                    </a:stretch>
                  </pic:blipFill>
                  <pic:spPr>
                    <a:xfrm>
                      <a:off x="0" y="0"/>
                      <a:ext cx="1980000" cy="4284000"/>
                    </a:xfrm>
                    <a:prstGeom prst="rect">
                      <a:avLst/>
                    </a:prstGeom>
                  </pic:spPr>
                </pic:pic>
              </a:graphicData>
            </a:graphic>
          </wp:inline>
        </w:drawing>
      </w:r>
      <w:r>
        <w:rPr>
          <w:rFonts w:hint="eastAsia" w:ascii="微软雅黑" w:hAnsi="微软雅黑" w:eastAsia="微软雅黑"/>
          <w:szCs w:val="21"/>
        </w:rPr>
        <w:t xml:space="preserve">  </w:t>
      </w:r>
      <w:r>
        <w:rPr>
          <w:rFonts w:ascii="微软雅黑" w:hAnsi="微软雅黑" w:eastAsia="微软雅黑"/>
          <w:szCs w:val="21"/>
        </w:rPr>
        <w:drawing>
          <wp:inline distT="0" distB="0" distL="0" distR="0">
            <wp:extent cx="1979930" cy="4280535"/>
            <wp:effectExtent l="0" t="0" r="1270" b="12700"/>
            <wp:docPr id="285" name="图片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图片 285"/>
                    <pic:cNvPicPr>
                      <a:picLocks noChangeAspect="1"/>
                    </pic:cNvPicPr>
                  </pic:nvPicPr>
                  <pic:blipFill>
                    <a:blip r:embed="rId133"/>
                    <a:stretch>
                      <a:fillRect/>
                    </a:stretch>
                  </pic:blipFill>
                  <pic:spPr>
                    <a:xfrm>
                      <a:off x="0" y="0"/>
                      <a:ext cx="1980000" cy="4280400"/>
                    </a:xfrm>
                    <a:prstGeom prst="rect">
                      <a:avLst/>
                    </a:prstGeom>
                  </pic:spPr>
                </pic:pic>
              </a:graphicData>
            </a:graphic>
          </wp:inline>
        </w:drawing>
      </w:r>
      <w:r>
        <w:rPr>
          <w:rFonts w:hint="eastAsia" w:ascii="微软雅黑" w:hAnsi="微软雅黑" w:eastAsia="微软雅黑"/>
          <w:szCs w:val="21"/>
        </w:rPr>
        <w:t xml:space="preserve"> </w:t>
      </w:r>
    </w:p>
    <w:p>
      <w:pPr>
        <w:pStyle w:val="3"/>
        <w:numPr>
          <w:ilvl w:val="1"/>
          <w:numId w:val="2"/>
        </w:numPr>
        <w:ind w:left="709"/>
        <w:rPr>
          <w:rFonts w:ascii="微软雅黑" w:hAnsi="微软雅黑" w:eastAsia="微软雅黑" w:cs="微软雅黑"/>
        </w:rPr>
      </w:pPr>
      <w:bookmarkStart w:id="90" w:name="_Toc134272874"/>
      <w:r>
        <w:rPr>
          <w:rFonts w:hint="eastAsia" w:ascii="微软雅黑" w:hAnsi="微软雅黑" w:eastAsia="微软雅黑" w:cs="微软雅黑"/>
        </w:rPr>
        <w:t>手写签名</w:t>
      </w:r>
      <w:bookmarkEnd w:id="90"/>
    </w:p>
    <w:p>
      <w:pPr>
        <w:pStyle w:val="5"/>
        <w:numPr>
          <w:ilvl w:val="0"/>
          <w:numId w:val="50"/>
        </w:numPr>
        <w:ind w:firstLineChars="0"/>
        <w:rPr>
          <w:rFonts w:ascii="微软雅黑" w:hAnsi="微软雅黑" w:eastAsia="微软雅黑" w:cs="微软雅黑"/>
        </w:rPr>
      </w:pPr>
      <w:r>
        <w:rPr>
          <w:rFonts w:hint="eastAsia" w:ascii="微软雅黑" w:hAnsi="微软雅黑" w:eastAsia="微软雅黑" w:cs="微软雅黑"/>
        </w:rPr>
        <w:t>手写签名</w:t>
      </w:r>
    </w:p>
    <w:p>
      <w:pPr>
        <w:ind w:firstLine="480"/>
        <w:rPr>
          <w:rFonts w:ascii="微软雅黑" w:hAnsi="微软雅黑" w:eastAsia="微软雅黑"/>
          <w:sz w:val="24"/>
        </w:rPr>
      </w:pPr>
      <w:r>
        <w:rPr>
          <w:rFonts w:hint="eastAsia" w:ascii="微软雅黑" w:hAnsi="微软雅黑" w:eastAsia="微软雅黑"/>
          <w:sz w:val="24"/>
        </w:rPr>
        <w:t>点击首页“手写签字”图标按钮进入页面后在对应区域进行手写签名。</w:t>
      </w:r>
    </w:p>
    <w:p>
      <w:pPr>
        <w:ind w:firstLine="420"/>
        <w:jc w:val="center"/>
      </w:pPr>
      <w:r>
        <w:drawing>
          <wp:inline distT="0" distB="0" distL="0" distR="0">
            <wp:extent cx="1979930" cy="4283710"/>
            <wp:effectExtent l="0" t="0" r="1270" b="889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34"/>
                    <a:stretch>
                      <a:fillRect/>
                    </a:stretch>
                  </pic:blipFill>
                  <pic:spPr>
                    <a:xfrm>
                      <a:off x="0" y="0"/>
                      <a:ext cx="1980000" cy="4284000"/>
                    </a:xfrm>
                    <a:prstGeom prst="rect">
                      <a:avLst/>
                    </a:prstGeom>
                  </pic:spPr>
                </pic:pic>
              </a:graphicData>
            </a:graphic>
          </wp:inline>
        </w:drawing>
      </w:r>
    </w:p>
    <w:p>
      <w:pPr>
        <w:pStyle w:val="5"/>
        <w:numPr>
          <w:ilvl w:val="0"/>
          <w:numId w:val="50"/>
        </w:numPr>
        <w:ind w:firstLineChars="0"/>
        <w:rPr>
          <w:rFonts w:ascii="微软雅黑" w:hAnsi="微软雅黑" w:eastAsia="微软雅黑" w:cs="微软雅黑"/>
        </w:rPr>
      </w:pPr>
      <w:r>
        <w:rPr>
          <w:rFonts w:hint="eastAsia" w:ascii="微软雅黑" w:hAnsi="微软雅黑" w:eastAsia="微软雅黑" w:cs="微软雅黑"/>
        </w:rPr>
        <w:t>重写</w:t>
      </w:r>
    </w:p>
    <w:p>
      <w:pPr>
        <w:ind w:firstLine="420"/>
      </w:pPr>
      <w:r>
        <w:rPr>
          <w:rFonts w:hint="eastAsia"/>
        </w:rPr>
        <w:t>如果签名后不满意点击“重写”按钮清空当前手写内容，重写进行手写。</w:t>
      </w:r>
    </w:p>
    <w:p>
      <w:pPr>
        <w:ind w:firstLine="420"/>
        <w:jc w:val="center"/>
      </w:pPr>
      <w:r>
        <w:drawing>
          <wp:inline distT="0" distB="0" distL="0" distR="0">
            <wp:extent cx="1979930" cy="4283710"/>
            <wp:effectExtent l="0" t="0" r="1270" b="889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35"/>
                    <a:stretch>
                      <a:fillRect/>
                    </a:stretch>
                  </pic:blipFill>
                  <pic:spPr>
                    <a:xfrm>
                      <a:off x="0" y="0"/>
                      <a:ext cx="1980000" cy="4284000"/>
                    </a:xfrm>
                    <a:prstGeom prst="rect">
                      <a:avLst/>
                    </a:prstGeom>
                  </pic:spPr>
                </pic:pic>
              </a:graphicData>
            </a:graphic>
          </wp:inline>
        </w:drawing>
      </w:r>
    </w:p>
    <w:p>
      <w:pPr>
        <w:ind w:firstLine="420"/>
      </w:pPr>
    </w:p>
    <w:p>
      <w:pPr>
        <w:pStyle w:val="5"/>
        <w:numPr>
          <w:ilvl w:val="0"/>
          <w:numId w:val="50"/>
        </w:numPr>
        <w:ind w:firstLineChars="0"/>
        <w:rPr>
          <w:rFonts w:ascii="微软雅黑" w:hAnsi="微软雅黑" w:eastAsia="微软雅黑" w:cs="微软雅黑"/>
        </w:rPr>
      </w:pPr>
      <w:r>
        <w:rPr>
          <w:rFonts w:hint="eastAsia" w:ascii="微软雅黑" w:hAnsi="微软雅黑" w:eastAsia="微软雅黑" w:cs="微软雅黑"/>
        </w:rPr>
        <w:t>提交签名</w:t>
      </w:r>
    </w:p>
    <w:p>
      <w:pPr>
        <w:ind w:firstLine="480"/>
        <w:rPr>
          <w:rFonts w:ascii="微软雅黑" w:hAnsi="微软雅黑" w:eastAsia="微软雅黑"/>
          <w:sz w:val="24"/>
        </w:rPr>
      </w:pPr>
      <w:r>
        <w:rPr>
          <w:rFonts w:hint="eastAsia" w:ascii="微软雅黑" w:hAnsi="微软雅黑" w:eastAsia="微软雅黑"/>
          <w:sz w:val="24"/>
        </w:rPr>
        <w:t>确定无误后，点击右上角“提交”后弹出提示语和签名预览样式，如若无问题则点击“确认”按钮，如不满意点击“取消”按钮重写即可。</w:t>
      </w:r>
    </w:p>
    <w:p>
      <w:pPr>
        <w:ind w:firstLine="420"/>
      </w:pPr>
    </w:p>
    <w:p>
      <w:pPr>
        <w:ind w:firstLine="420"/>
        <w:jc w:val="center"/>
      </w:pPr>
      <w:r>
        <w:drawing>
          <wp:inline distT="0" distB="0" distL="0" distR="0">
            <wp:extent cx="1979930" cy="4283710"/>
            <wp:effectExtent l="0" t="0" r="1270" b="889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136"/>
                    <a:stretch>
                      <a:fillRect/>
                    </a:stretch>
                  </pic:blipFill>
                  <pic:spPr>
                    <a:xfrm>
                      <a:off x="0" y="0"/>
                      <a:ext cx="1980000" cy="4284000"/>
                    </a:xfrm>
                    <a:prstGeom prst="rect">
                      <a:avLst/>
                    </a:prstGeom>
                  </pic:spPr>
                </pic:pic>
              </a:graphicData>
            </a:graphic>
          </wp:inline>
        </w:drawing>
      </w:r>
    </w:p>
    <w:p>
      <w:pPr>
        <w:ind w:firstLine="420"/>
        <w:jc w:val="center"/>
      </w:pPr>
      <w:r>
        <w:drawing>
          <wp:inline distT="0" distB="0" distL="114300" distR="114300">
            <wp:extent cx="1979930" cy="4284980"/>
            <wp:effectExtent l="0" t="0" r="1270" b="7620"/>
            <wp:docPr id="129" name="图片 129" descr="IMG_95A89A9CDE1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IMG_95A89A9CDE1A-1"/>
                    <pic:cNvPicPr>
                      <a:picLocks noChangeAspect="1"/>
                    </pic:cNvPicPr>
                  </pic:nvPicPr>
                  <pic:blipFill>
                    <a:blip r:embed="rId137"/>
                    <a:stretch>
                      <a:fillRect/>
                    </a:stretch>
                  </pic:blipFill>
                  <pic:spPr>
                    <a:xfrm>
                      <a:off x="0" y="0"/>
                      <a:ext cx="1979930" cy="4284980"/>
                    </a:xfrm>
                    <a:prstGeom prst="rect">
                      <a:avLst/>
                    </a:prstGeom>
                  </pic:spPr>
                </pic:pic>
              </a:graphicData>
            </a:graphic>
          </wp:inline>
        </w:drawing>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start="0"/>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Courier">
    <w:altName w:val="Courier New"/>
    <w:panose1 w:val="00000000000000000000"/>
    <w:charset w:val="00"/>
    <w:family w:val="auto"/>
    <w:pitch w:val="default"/>
    <w:sig w:usb0="00000000" w:usb1="00000000" w:usb2="00000000" w:usb3="00000000" w:csb0="00000001"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Courier New">
    <w:panose1 w:val="020703090202050204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0" w:firstLineChars="0"/>
      <w:jc w:val="center"/>
    </w:pPr>
    <w:r>
      <w:t>第</w:t>
    </w:r>
    <w:sdt>
      <w:sdtPr>
        <w:id w:val="-87464435"/>
      </w:sdtPr>
      <w:sdtContent>
        <w:r>
          <w:fldChar w:fldCharType="begin"/>
        </w:r>
        <w:r>
          <w:instrText xml:space="preserve">PAGE   \* MERGEFORMAT</w:instrText>
        </w:r>
        <w:r>
          <w:fldChar w:fldCharType="separate"/>
        </w:r>
        <w:r>
          <w:rPr>
            <w:lang w:val="zh-CN"/>
          </w:rPr>
          <w:t>2</w:t>
        </w:r>
        <w:r>
          <w:fldChar w:fldCharType="end"/>
        </w:r>
        <w:r>
          <w:t>页</w:t>
        </w:r>
      </w:sdtContent>
    </w:sdt>
  </w:p>
  <w:p>
    <w:pPr>
      <w:pStyle w:val="1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Chars="111"/>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C567CD"/>
    <w:multiLevelType w:val="singleLevel"/>
    <w:tmpl w:val="89C567CD"/>
    <w:lvl w:ilvl="0" w:tentative="0">
      <w:start w:val="1"/>
      <w:numFmt w:val="decimal"/>
      <w:lvlText w:val="%1)"/>
      <w:lvlJc w:val="left"/>
      <w:pPr>
        <w:ind w:left="425" w:hanging="425"/>
      </w:pPr>
      <w:rPr>
        <w:rFonts w:hint="default"/>
      </w:rPr>
    </w:lvl>
  </w:abstractNum>
  <w:abstractNum w:abstractNumId="1">
    <w:nsid w:val="8DA5F940"/>
    <w:multiLevelType w:val="singleLevel"/>
    <w:tmpl w:val="8DA5F940"/>
    <w:lvl w:ilvl="0" w:tentative="0">
      <w:start w:val="1"/>
      <w:numFmt w:val="decimal"/>
      <w:lvlText w:val="%1)"/>
      <w:lvlJc w:val="left"/>
      <w:pPr>
        <w:ind w:left="425" w:hanging="425"/>
      </w:pPr>
      <w:rPr>
        <w:rFonts w:hint="default"/>
      </w:rPr>
    </w:lvl>
  </w:abstractNum>
  <w:abstractNum w:abstractNumId="2">
    <w:nsid w:val="8E3F5126"/>
    <w:multiLevelType w:val="singleLevel"/>
    <w:tmpl w:val="8E3F5126"/>
    <w:lvl w:ilvl="0" w:tentative="0">
      <w:start w:val="1"/>
      <w:numFmt w:val="decimal"/>
      <w:lvlText w:val="%1)"/>
      <w:lvlJc w:val="left"/>
      <w:pPr>
        <w:ind w:left="425" w:hanging="425"/>
      </w:pPr>
      <w:rPr>
        <w:rFonts w:hint="default"/>
      </w:rPr>
    </w:lvl>
  </w:abstractNum>
  <w:abstractNum w:abstractNumId="3">
    <w:nsid w:val="91B4BC55"/>
    <w:multiLevelType w:val="singleLevel"/>
    <w:tmpl w:val="91B4BC55"/>
    <w:lvl w:ilvl="0" w:tentative="0">
      <w:start w:val="1"/>
      <w:numFmt w:val="decimal"/>
      <w:lvlText w:val="%1)"/>
      <w:lvlJc w:val="left"/>
      <w:pPr>
        <w:ind w:left="425" w:hanging="425"/>
      </w:pPr>
      <w:rPr>
        <w:rFonts w:hint="default"/>
      </w:rPr>
    </w:lvl>
  </w:abstractNum>
  <w:abstractNum w:abstractNumId="4">
    <w:nsid w:val="952CB0C9"/>
    <w:multiLevelType w:val="singleLevel"/>
    <w:tmpl w:val="952CB0C9"/>
    <w:lvl w:ilvl="0" w:tentative="0">
      <w:start w:val="1"/>
      <w:numFmt w:val="decimal"/>
      <w:lvlText w:val="%1)"/>
      <w:lvlJc w:val="left"/>
      <w:pPr>
        <w:ind w:left="425" w:hanging="425"/>
      </w:pPr>
      <w:rPr>
        <w:rFonts w:hint="default"/>
      </w:rPr>
    </w:lvl>
  </w:abstractNum>
  <w:abstractNum w:abstractNumId="5">
    <w:nsid w:val="982AC781"/>
    <w:multiLevelType w:val="singleLevel"/>
    <w:tmpl w:val="982AC781"/>
    <w:lvl w:ilvl="0" w:tentative="0">
      <w:start w:val="1"/>
      <w:numFmt w:val="bullet"/>
      <w:lvlText w:val=""/>
      <w:lvlJc w:val="left"/>
      <w:pPr>
        <w:ind w:left="420" w:hanging="420"/>
      </w:pPr>
      <w:rPr>
        <w:rFonts w:hint="default" w:ascii="Wingdings" w:hAnsi="Wingdings"/>
      </w:rPr>
    </w:lvl>
  </w:abstractNum>
  <w:abstractNum w:abstractNumId="6">
    <w:nsid w:val="A0C29040"/>
    <w:multiLevelType w:val="singleLevel"/>
    <w:tmpl w:val="A0C29040"/>
    <w:lvl w:ilvl="0" w:tentative="0">
      <w:start w:val="1"/>
      <w:numFmt w:val="decimal"/>
      <w:lvlText w:val="%1)"/>
      <w:lvlJc w:val="left"/>
      <w:pPr>
        <w:ind w:left="425" w:hanging="425"/>
      </w:pPr>
      <w:rPr>
        <w:rFonts w:hint="default"/>
      </w:rPr>
    </w:lvl>
  </w:abstractNum>
  <w:abstractNum w:abstractNumId="7">
    <w:nsid w:val="A360924E"/>
    <w:multiLevelType w:val="singleLevel"/>
    <w:tmpl w:val="A360924E"/>
    <w:lvl w:ilvl="0" w:tentative="0">
      <w:start w:val="1"/>
      <w:numFmt w:val="decimal"/>
      <w:lvlText w:val="(%1)"/>
      <w:lvlJc w:val="left"/>
      <w:pPr>
        <w:ind w:left="425" w:hanging="425"/>
      </w:pPr>
      <w:rPr>
        <w:rFonts w:hint="default"/>
      </w:rPr>
    </w:lvl>
  </w:abstractNum>
  <w:abstractNum w:abstractNumId="8">
    <w:nsid w:val="A68FE2EC"/>
    <w:multiLevelType w:val="multilevel"/>
    <w:tmpl w:val="A68FE2EC"/>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9">
    <w:nsid w:val="A873D744"/>
    <w:multiLevelType w:val="singleLevel"/>
    <w:tmpl w:val="A873D744"/>
    <w:lvl w:ilvl="0" w:tentative="0">
      <w:start w:val="1"/>
      <w:numFmt w:val="decimal"/>
      <w:lvlText w:val="%1)"/>
      <w:lvlJc w:val="left"/>
      <w:pPr>
        <w:ind w:left="425" w:hanging="425"/>
      </w:pPr>
      <w:rPr>
        <w:rFonts w:hint="default"/>
      </w:rPr>
    </w:lvl>
  </w:abstractNum>
  <w:abstractNum w:abstractNumId="10">
    <w:nsid w:val="B7014606"/>
    <w:multiLevelType w:val="singleLevel"/>
    <w:tmpl w:val="B7014606"/>
    <w:lvl w:ilvl="0" w:tentative="0">
      <w:start w:val="1"/>
      <w:numFmt w:val="decimal"/>
      <w:lvlText w:val="%1)"/>
      <w:lvlJc w:val="left"/>
      <w:pPr>
        <w:ind w:left="425" w:hanging="425"/>
      </w:pPr>
      <w:rPr>
        <w:rFonts w:hint="default"/>
      </w:rPr>
    </w:lvl>
  </w:abstractNum>
  <w:abstractNum w:abstractNumId="11">
    <w:nsid w:val="BA5C448B"/>
    <w:multiLevelType w:val="singleLevel"/>
    <w:tmpl w:val="BA5C448B"/>
    <w:lvl w:ilvl="0" w:tentative="0">
      <w:start w:val="1"/>
      <w:numFmt w:val="decimal"/>
      <w:lvlText w:val="%1)"/>
      <w:lvlJc w:val="left"/>
      <w:pPr>
        <w:ind w:left="425" w:hanging="425"/>
      </w:pPr>
      <w:rPr>
        <w:rFonts w:hint="default"/>
      </w:rPr>
    </w:lvl>
  </w:abstractNum>
  <w:abstractNum w:abstractNumId="12">
    <w:nsid w:val="BDE0972D"/>
    <w:multiLevelType w:val="singleLevel"/>
    <w:tmpl w:val="BDE0972D"/>
    <w:lvl w:ilvl="0" w:tentative="0">
      <w:start w:val="1"/>
      <w:numFmt w:val="decimal"/>
      <w:lvlText w:val="%1)"/>
      <w:lvlJc w:val="left"/>
      <w:pPr>
        <w:ind w:left="425" w:hanging="425"/>
      </w:pPr>
      <w:rPr>
        <w:rFonts w:hint="default"/>
      </w:rPr>
    </w:lvl>
  </w:abstractNum>
  <w:abstractNum w:abstractNumId="13">
    <w:nsid w:val="BE06092E"/>
    <w:multiLevelType w:val="singleLevel"/>
    <w:tmpl w:val="BE06092E"/>
    <w:lvl w:ilvl="0" w:tentative="0">
      <w:start w:val="1"/>
      <w:numFmt w:val="decimal"/>
      <w:lvlText w:val="(%1)"/>
      <w:lvlJc w:val="left"/>
      <w:pPr>
        <w:ind w:left="425" w:hanging="425"/>
      </w:pPr>
      <w:rPr>
        <w:rFonts w:hint="default"/>
      </w:rPr>
    </w:lvl>
  </w:abstractNum>
  <w:abstractNum w:abstractNumId="14">
    <w:nsid w:val="C5F2F1AC"/>
    <w:multiLevelType w:val="singleLevel"/>
    <w:tmpl w:val="C5F2F1AC"/>
    <w:lvl w:ilvl="0" w:tentative="0">
      <w:start w:val="1"/>
      <w:numFmt w:val="decimal"/>
      <w:lvlText w:val="(%1)"/>
      <w:lvlJc w:val="left"/>
      <w:pPr>
        <w:ind w:left="425" w:hanging="425"/>
      </w:pPr>
      <w:rPr>
        <w:rFonts w:hint="default"/>
      </w:rPr>
    </w:lvl>
  </w:abstractNum>
  <w:abstractNum w:abstractNumId="15">
    <w:nsid w:val="C6C12948"/>
    <w:multiLevelType w:val="singleLevel"/>
    <w:tmpl w:val="C6C12948"/>
    <w:lvl w:ilvl="0" w:tentative="0">
      <w:start w:val="1"/>
      <w:numFmt w:val="decimal"/>
      <w:lvlText w:val="%1)"/>
      <w:lvlJc w:val="left"/>
      <w:pPr>
        <w:ind w:left="425" w:hanging="425"/>
      </w:pPr>
      <w:rPr>
        <w:rFonts w:hint="default"/>
      </w:rPr>
    </w:lvl>
  </w:abstractNum>
  <w:abstractNum w:abstractNumId="16">
    <w:nsid w:val="CE2C2AB1"/>
    <w:multiLevelType w:val="singleLevel"/>
    <w:tmpl w:val="CE2C2AB1"/>
    <w:lvl w:ilvl="0" w:tentative="0">
      <w:start w:val="1"/>
      <w:numFmt w:val="decimal"/>
      <w:lvlText w:val="%1)"/>
      <w:lvlJc w:val="left"/>
      <w:pPr>
        <w:ind w:left="425" w:hanging="425"/>
      </w:pPr>
      <w:rPr>
        <w:rFonts w:hint="default"/>
      </w:rPr>
    </w:lvl>
  </w:abstractNum>
  <w:abstractNum w:abstractNumId="17">
    <w:nsid w:val="D88623AB"/>
    <w:multiLevelType w:val="singleLevel"/>
    <w:tmpl w:val="D88623AB"/>
    <w:lvl w:ilvl="0" w:tentative="0">
      <w:start w:val="1"/>
      <w:numFmt w:val="decimal"/>
      <w:lvlText w:val="%1)"/>
      <w:lvlJc w:val="left"/>
      <w:pPr>
        <w:ind w:left="425" w:hanging="425"/>
      </w:pPr>
      <w:rPr>
        <w:rFonts w:hint="default"/>
      </w:rPr>
    </w:lvl>
  </w:abstractNum>
  <w:abstractNum w:abstractNumId="18">
    <w:nsid w:val="D9D79BE6"/>
    <w:multiLevelType w:val="singleLevel"/>
    <w:tmpl w:val="D9D79BE6"/>
    <w:lvl w:ilvl="0" w:tentative="0">
      <w:start w:val="1"/>
      <w:numFmt w:val="decimal"/>
      <w:lvlText w:val="%1)"/>
      <w:lvlJc w:val="left"/>
      <w:pPr>
        <w:ind w:left="425" w:hanging="425"/>
      </w:pPr>
      <w:rPr>
        <w:rFonts w:hint="default"/>
      </w:rPr>
    </w:lvl>
  </w:abstractNum>
  <w:abstractNum w:abstractNumId="19">
    <w:nsid w:val="DBF3F209"/>
    <w:multiLevelType w:val="singleLevel"/>
    <w:tmpl w:val="DBF3F209"/>
    <w:lvl w:ilvl="0" w:tentative="0">
      <w:start w:val="1"/>
      <w:numFmt w:val="decimal"/>
      <w:lvlText w:val="%1)"/>
      <w:lvlJc w:val="left"/>
      <w:pPr>
        <w:ind w:left="425" w:hanging="425"/>
      </w:pPr>
      <w:rPr>
        <w:rFonts w:hint="default"/>
      </w:rPr>
    </w:lvl>
  </w:abstractNum>
  <w:abstractNum w:abstractNumId="20">
    <w:nsid w:val="DC07A848"/>
    <w:multiLevelType w:val="singleLevel"/>
    <w:tmpl w:val="DC07A848"/>
    <w:lvl w:ilvl="0" w:tentative="0">
      <w:start w:val="1"/>
      <w:numFmt w:val="decimal"/>
      <w:lvlText w:val="%1)"/>
      <w:lvlJc w:val="left"/>
      <w:pPr>
        <w:ind w:left="425" w:hanging="425"/>
      </w:pPr>
      <w:rPr>
        <w:rFonts w:hint="default"/>
      </w:rPr>
    </w:lvl>
  </w:abstractNum>
  <w:abstractNum w:abstractNumId="21">
    <w:nsid w:val="DDC09B96"/>
    <w:multiLevelType w:val="singleLevel"/>
    <w:tmpl w:val="DDC09B96"/>
    <w:lvl w:ilvl="0" w:tentative="0">
      <w:start w:val="1"/>
      <w:numFmt w:val="decimal"/>
      <w:lvlText w:val="%1)"/>
      <w:lvlJc w:val="left"/>
      <w:pPr>
        <w:ind w:left="425" w:hanging="425"/>
      </w:pPr>
      <w:rPr>
        <w:rFonts w:hint="default"/>
      </w:rPr>
    </w:lvl>
  </w:abstractNum>
  <w:abstractNum w:abstractNumId="22">
    <w:nsid w:val="DDCC90E9"/>
    <w:multiLevelType w:val="singleLevel"/>
    <w:tmpl w:val="DDCC90E9"/>
    <w:lvl w:ilvl="0" w:tentative="0">
      <w:start w:val="1"/>
      <w:numFmt w:val="decimal"/>
      <w:lvlText w:val="%1)"/>
      <w:lvlJc w:val="left"/>
      <w:pPr>
        <w:ind w:left="425" w:hanging="425"/>
      </w:pPr>
      <w:rPr>
        <w:rFonts w:hint="default"/>
      </w:rPr>
    </w:lvl>
  </w:abstractNum>
  <w:abstractNum w:abstractNumId="23">
    <w:nsid w:val="E3ADBB1F"/>
    <w:multiLevelType w:val="singleLevel"/>
    <w:tmpl w:val="E3ADBB1F"/>
    <w:lvl w:ilvl="0" w:tentative="0">
      <w:start w:val="1"/>
      <w:numFmt w:val="decimal"/>
      <w:lvlText w:val="(%1)"/>
      <w:lvlJc w:val="left"/>
      <w:pPr>
        <w:ind w:left="425" w:hanging="425"/>
      </w:pPr>
      <w:rPr>
        <w:rFonts w:hint="default"/>
      </w:rPr>
    </w:lvl>
  </w:abstractNum>
  <w:abstractNum w:abstractNumId="24">
    <w:nsid w:val="E9462B02"/>
    <w:multiLevelType w:val="singleLevel"/>
    <w:tmpl w:val="E9462B02"/>
    <w:lvl w:ilvl="0" w:tentative="0">
      <w:start w:val="1"/>
      <w:numFmt w:val="bullet"/>
      <w:lvlText w:val=""/>
      <w:lvlJc w:val="left"/>
      <w:pPr>
        <w:ind w:left="420" w:hanging="420"/>
      </w:pPr>
      <w:rPr>
        <w:rFonts w:hint="default" w:ascii="Wingdings" w:hAnsi="Wingdings"/>
      </w:rPr>
    </w:lvl>
  </w:abstractNum>
  <w:abstractNum w:abstractNumId="25">
    <w:nsid w:val="F3F6DC5D"/>
    <w:multiLevelType w:val="singleLevel"/>
    <w:tmpl w:val="F3F6DC5D"/>
    <w:lvl w:ilvl="0" w:tentative="0">
      <w:start w:val="1"/>
      <w:numFmt w:val="decimal"/>
      <w:lvlText w:val="%1)"/>
      <w:lvlJc w:val="left"/>
      <w:pPr>
        <w:ind w:left="425" w:hanging="425"/>
      </w:pPr>
      <w:rPr>
        <w:rFonts w:hint="default"/>
      </w:rPr>
    </w:lvl>
  </w:abstractNum>
  <w:abstractNum w:abstractNumId="26">
    <w:nsid w:val="0053C936"/>
    <w:multiLevelType w:val="singleLevel"/>
    <w:tmpl w:val="0053C936"/>
    <w:lvl w:ilvl="0" w:tentative="0">
      <w:start w:val="1"/>
      <w:numFmt w:val="decimal"/>
      <w:lvlText w:val="%1)"/>
      <w:lvlJc w:val="left"/>
      <w:pPr>
        <w:ind w:left="425" w:hanging="425"/>
      </w:pPr>
      <w:rPr>
        <w:rFonts w:hint="default"/>
      </w:rPr>
    </w:lvl>
  </w:abstractNum>
  <w:abstractNum w:abstractNumId="27">
    <w:nsid w:val="043C4E65"/>
    <w:multiLevelType w:val="singleLevel"/>
    <w:tmpl w:val="043C4E65"/>
    <w:lvl w:ilvl="0" w:tentative="0">
      <w:start w:val="1"/>
      <w:numFmt w:val="decimal"/>
      <w:lvlText w:val="%1)"/>
      <w:lvlJc w:val="left"/>
      <w:pPr>
        <w:ind w:left="425" w:hanging="425"/>
      </w:pPr>
      <w:rPr>
        <w:rFonts w:hint="default"/>
      </w:rPr>
    </w:lvl>
  </w:abstractNum>
  <w:abstractNum w:abstractNumId="28">
    <w:nsid w:val="0B14F4C8"/>
    <w:multiLevelType w:val="singleLevel"/>
    <w:tmpl w:val="0B14F4C8"/>
    <w:lvl w:ilvl="0" w:tentative="0">
      <w:start w:val="1"/>
      <w:numFmt w:val="decimal"/>
      <w:lvlText w:val="(%1)"/>
      <w:lvlJc w:val="left"/>
      <w:pPr>
        <w:ind w:left="425" w:hanging="425"/>
      </w:pPr>
      <w:rPr>
        <w:rFonts w:hint="default"/>
      </w:rPr>
    </w:lvl>
  </w:abstractNum>
  <w:abstractNum w:abstractNumId="29">
    <w:nsid w:val="0BAE3DBB"/>
    <w:multiLevelType w:val="singleLevel"/>
    <w:tmpl w:val="0BAE3DBB"/>
    <w:lvl w:ilvl="0" w:tentative="0">
      <w:start w:val="1"/>
      <w:numFmt w:val="decimal"/>
      <w:lvlText w:val="%1)"/>
      <w:lvlJc w:val="left"/>
      <w:pPr>
        <w:ind w:left="425" w:hanging="425"/>
      </w:pPr>
      <w:rPr>
        <w:rFonts w:hint="default"/>
      </w:rPr>
    </w:lvl>
  </w:abstractNum>
  <w:abstractNum w:abstractNumId="30">
    <w:nsid w:val="196E4548"/>
    <w:multiLevelType w:val="singleLevel"/>
    <w:tmpl w:val="196E4548"/>
    <w:lvl w:ilvl="0" w:tentative="0">
      <w:start w:val="1"/>
      <w:numFmt w:val="decimal"/>
      <w:lvlText w:val="(%1)"/>
      <w:lvlJc w:val="left"/>
      <w:pPr>
        <w:ind w:left="425" w:hanging="425"/>
      </w:pPr>
      <w:rPr>
        <w:rFonts w:hint="default"/>
      </w:rPr>
    </w:lvl>
  </w:abstractNum>
  <w:abstractNum w:abstractNumId="31">
    <w:nsid w:val="2ECDF344"/>
    <w:multiLevelType w:val="singleLevel"/>
    <w:tmpl w:val="2ECDF344"/>
    <w:lvl w:ilvl="0" w:tentative="0">
      <w:start w:val="1"/>
      <w:numFmt w:val="decimal"/>
      <w:lvlText w:val="%1)"/>
      <w:lvlJc w:val="left"/>
      <w:pPr>
        <w:ind w:left="425" w:hanging="425"/>
      </w:pPr>
      <w:rPr>
        <w:rFonts w:hint="default"/>
      </w:rPr>
    </w:lvl>
  </w:abstractNum>
  <w:abstractNum w:abstractNumId="32">
    <w:nsid w:val="32E40CCC"/>
    <w:multiLevelType w:val="multilevel"/>
    <w:tmpl w:val="32E40CCC"/>
    <w:lvl w:ilvl="0" w:tentative="0">
      <w:start w:val="1"/>
      <w:numFmt w:val="decimalEnclosedCircle"/>
      <w:pStyle w:val="6"/>
      <w:lvlText w:val="%1"/>
      <w:lvlJc w:val="left"/>
      <w:pPr>
        <w:ind w:left="420" w:hanging="420"/>
      </w:pPr>
      <w:rPr>
        <w:rFonts w:hint="default"/>
      </w:rPr>
    </w:lvl>
    <w:lvl w:ilvl="1" w:tentative="0">
      <w:start w:val="1"/>
      <w:numFmt w:val="upp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3">
    <w:nsid w:val="37DE007E"/>
    <w:multiLevelType w:val="singleLevel"/>
    <w:tmpl w:val="37DE007E"/>
    <w:lvl w:ilvl="0" w:tentative="0">
      <w:start w:val="1"/>
      <w:numFmt w:val="decimal"/>
      <w:lvlText w:val="(%1)"/>
      <w:lvlJc w:val="left"/>
      <w:pPr>
        <w:ind w:left="425" w:hanging="425"/>
      </w:pPr>
      <w:rPr>
        <w:rFonts w:hint="default"/>
      </w:rPr>
    </w:lvl>
  </w:abstractNum>
  <w:abstractNum w:abstractNumId="34">
    <w:nsid w:val="3811837C"/>
    <w:multiLevelType w:val="singleLevel"/>
    <w:tmpl w:val="3811837C"/>
    <w:lvl w:ilvl="0" w:tentative="0">
      <w:start w:val="1"/>
      <w:numFmt w:val="decimal"/>
      <w:lvlText w:val="%1)"/>
      <w:lvlJc w:val="left"/>
      <w:pPr>
        <w:ind w:left="425" w:hanging="425"/>
      </w:pPr>
      <w:rPr>
        <w:rFonts w:hint="default"/>
      </w:rPr>
    </w:lvl>
  </w:abstractNum>
  <w:abstractNum w:abstractNumId="35">
    <w:nsid w:val="3B957C84"/>
    <w:multiLevelType w:val="singleLevel"/>
    <w:tmpl w:val="3B957C84"/>
    <w:lvl w:ilvl="0" w:tentative="0">
      <w:start w:val="1"/>
      <w:numFmt w:val="decimal"/>
      <w:lvlText w:val="%1)"/>
      <w:lvlJc w:val="left"/>
      <w:pPr>
        <w:ind w:left="425" w:hanging="425"/>
      </w:pPr>
      <w:rPr>
        <w:rFonts w:hint="default"/>
      </w:rPr>
    </w:lvl>
  </w:abstractNum>
  <w:abstractNum w:abstractNumId="36">
    <w:nsid w:val="3ED22110"/>
    <w:multiLevelType w:val="singleLevel"/>
    <w:tmpl w:val="3ED22110"/>
    <w:lvl w:ilvl="0" w:tentative="0">
      <w:start w:val="1"/>
      <w:numFmt w:val="decimal"/>
      <w:lvlText w:val="%1)"/>
      <w:lvlJc w:val="left"/>
      <w:pPr>
        <w:ind w:left="425" w:hanging="425"/>
      </w:pPr>
      <w:rPr>
        <w:rFonts w:hint="default"/>
      </w:rPr>
    </w:lvl>
  </w:abstractNum>
  <w:abstractNum w:abstractNumId="37">
    <w:nsid w:val="42917C0D"/>
    <w:multiLevelType w:val="multilevel"/>
    <w:tmpl w:val="42917C0D"/>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38">
    <w:nsid w:val="49865D28"/>
    <w:multiLevelType w:val="singleLevel"/>
    <w:tmpl w:val="49865D28"/>
    <w:lvl w:ilvl="0" w:tentative="0">
      <w:start w:val="1"/>
      <w:numFmt w:val="decimal"/>
      <w:lvlText w:val="(%1)"/>
      <w:lvlJc w:val="left"/>
      <w:pPr>
        <w:ind w:left="425" w:hanging="425"/>
      </w:pPr>
      <w:rPr>
        <w:rFonts w:hint="default"/>
      </w:rPr>
    </w:lvl>
  </w:abstractNum>
  <w:abstractNum w:abstractNumId="39">
    <w:nsid w:val="4BAB21DD"/>
    <w:multiLevelType w:val="singleLevel"/>
    <w:tmpl w:val="4BAB21DD"/>
    <w:lvl w:ilvl="0" w:tentative="0">
      <w:start w:val="1"/>
      <w:numFmt w:val="decimal"/>
      <w:lvlText w:val="(%1)"/>
      <w:lvlJc w:val="left"/>
      <w:pPr>
        <w:ind w:left="425" w:hanging="425"/>
      </w:pPr>
      <w:rPr>
        <w:rFonts w:hint="default"/>
      </w:rPr>
    </w:lvl>
  </w:abstractNum>
  <w:abstractNum w:abstractNumId="40">
    <w:nsid w:val="52624E68"/>
    <w:multiLevelType w:val="singleLevel"/>
    <w:tmpl w:val="52624E68"/>
    <w:lvl w:ilvl="0" w:tentative="0">
      <w:start w:val="1"/>
      <w:numFmt w:val="decimal"/>
      <w:lvlText w:val="(%1)"/>
      <w:lvlJc w:val="left"/>
      <w:pPr>
        <w:ind w:left="425" w:hanging="425"/>
      </w:pPr>
      <w:rPr>
        <w:rFonts w:hint="default"/>
      </w:rPr>
    </w:lvl>
  </w:abstractNum>
  <w:abstractNum w:abstractNumId="41">
    <w:nsid w:val="578E6017"/>
    <w:multiLevelType w:val="singleLevel"/>
    <w:tmpl w:val="578E6017"/>
    <w:lvl w:ilvl="0" w:tentative="0">
      <w:start w:val="1"/>
      <w:numFmt w:val="decimal"/>
      <w:lvlText w:val="%1)"/>
      <w:lvlJc w:val="left"/>
      <w:pPr>
        <w:ind w:left="425" w:hanging="425"/>
      </w:pPr>
      <w:rPr>
        <w:rFonts w:hint="default"/>
      </w:rPr>
    </w:lvl>
  </w:abstractNum>
  <w:abstractNum w:abstractNumId="42">
    <w:nsid w:val="595EC5EB"/>
    <w:multiLevelType w:val="singleLevel"/>
    <w:tmpl w:val="595EC5EB"/>
    <w:lvl w:ilvl="0" w:tentative="0">
      <w:start w:val="1"/>
      <w:numFmt w:val="decimal"/>
      <w:lvlText w:val="%1)"/>
      <w:lvlJc w:val="left"/>
      <w:pPr>
        <w:ind w:left="425" w:hanging="425"/>
      </w:pPr>
      <w:rPr>
        <w:rFonts w:hint="default"/>
      </w:rPr>
    </w:lvl>
  </w:abstractNum>
  <w:abstractNum w:abstractNumId="43">
    <w:nsid w:val="5E7268B9"/>
    <w:multiLevelType w:val="singleLevel"/>
    <w:tmpl w:val="5E7268B9"/>
    <w:lvl w:ilvl="0" w:tentative="0">
      <w:start w:val="1"/>
      <w:numFmt w:val="decimal"/>
      <w:lvlText w:val="(%1)"/>
      <w:lvlJc w:val="left"/>
      <w:pPr>
        <w:ind w:left="425" w:hanging="425"/>
      </w:pPr>
      <w:rPr>
        <w:rFonts w:hint="default"/>
      </w:rPr>
    </w:lvl>
  </w:abstractNum>
  <w:abstractNum w:abstractNumId="44">
    <w:nsid w:val="70DC30DA"/>
    <w:multiLevelType w:val="singleLevel"/>
    <w:tmpl w:val="70DC30DA"/>
    <w:lvl w:ilvl="0" w:tentative="0">
      <w:start w:val="1"/>
      <w:numFmt w:val="decimal"/>
      <w:lvlText w:val="%1)"/>
      <w:lvlJc w:val="left"/>
      <w:pPr>
        <w:ind w:left="425" w:hanging="425"/>
      </w:pPr>
      <w:rPr>
        <w:rFonts w:hint="default"/>
      </w:rPr>
    </w:lvl>
  </w:abstractNum>
  <w:abstractNum w:abstractNumId="45">
    <w:nsid w:val="725202D2"/>
    <w:multiLevelType w:val="singleLevel"/>
    <w:tmpl w:val="725202D2"/>
    <w:lvl w:ilvl="0" w:tentative="0">
      <w:start w:val="1"/>
      <w:numFmt w:val="decimal"/>
      <w:lvlText w:val="(%1)"/>
      <w:lvlJc w:val="left"/>
      <w:pPr>
        <w:ind w:left="425" w:hanging="425"/>
      </w:pPr>
      <w:rPr>
        <w:rFonts w:hint="default"/>
      </w:rPr>
    </w:lvl>
  </w:abstractNum>
  <w:abstractNum w:abstractNumId="46">
    <w:nsid w:val="741BEEF8"/>
    <w:multiLevelType w:val="singleLevel"/>
    <w:tmpl w:val="741BEEF8"/>
    <w:lvl w:ilvl="0" w:tentative="0">
      <w:start w:val="1"/>
      <w:numFmt w:val="decimal"/>
      <w:lvlText w:val="%1)"/>
      <w:lvlJc w:val="left"/>
      <w:pPr>
        <w:ind w:left="425" w:hanging="425"/>
      </w:pPr>
      <w:rPr>
        <w:rFonts w:hint="default"/>
      </w:rPr>
    </w:lvl>
  </w:abstractNum>
  <w:abstractNum w:abstractNumId="47">
    <w:nsid w:val="74CB6595"/>
    <w:multiLevelType w:val="singleLevel"/>
    <w:tmpl w:val="74CB6595"/>
    <w:lvl w:ilvl="0" w:tentative="0">
      <w:start w:val="1"/>
      <w:numFmt w:val="decimal"/>
      <w:lvlText w:val="(%1)"/>
      <w:lvlJc w:val="left"/>
      <w:pPr>
        <w:ind w:left="425" w:hanging="425"/>
      </w:pPr>
      <w:rPr>
        <w:rFonts w:hint="default"/>
      </w:rPr>
    </w:lvl>
  </w:abstractNum>
  <w:abstractNum w:abstractNumId="48">
    <w:nsid w:val="7C2182D6"/>
    <w:multiLevelType w:val="singleLevel"/>
    <w:tmpl w:val="7C2182D6"/>
    <w:lvl w:ilvl="0" w:tentative="0">
      <w:start w:val="1"/>
      <w:numFmt w:val="decimal"/>
      <w:lvlText w:val="%1)"/>
      <w:lvlJc w:val="left"/>
      <w:pPr>
        <w:ind w:left="425" w:hanging="425"/>
      </w:pPr>
      <w:rPr>
        <w:rFonts w:hint="default"/>
      </w:rPr>
    </w:lvl>
  </w:abstractNum>
  <w:abstractNum w:abstractNumId="49">
    <w:nsid w:val="7E10781A"/>
    <w:multiLevelType w:val="multilevel"/>
    <w:tmpl w:val="7E10781A"/>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964" w:hanging="510"/>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32"/>
  </w:num>
  <w:num w:numId="2">
    <w:abstractNumId w:val="49"/>
  </w:num>
  <w:num w:numId="3">
    <w:abstractNumId w:val="37"/>
  </w:num>
  <w:num w:numId="4">
    <w:abstractNumId w:val="8"/>
  </w:num>
  <w:num w:numId="5">
    <w:abstractNumId w:val="5"/>
  </w:num>
  <w:num w:numId="6">
    <w:abstractNumId w:val="44"/>
  </w:num>
  <w:num w:numId="7">
    <w:abstractNumId w:val="24"/>
  </w:num>
  <w:num w:numId="8">
    <w:abstractNumId w:val="13"/>
  </w:num>
  <w:num w:numId="9">
    <w:abstractNumId w:val="9"/>
  </w:num>
  <w:num w:numId="10">
    <w:abstractNumId w:val="29"/>
  </w:num>
  <w:num w:numId="11">
    <w:abstractNumId w:val="0"/>
  </w:num>
  <w:num w:numId="12">
    <w:abstractNumId w:val="7"/>
  </w:num>
  <w:num w:numId="13">
    <w:abstractNumId w:val="10"/>
  </w:num>
  <w:num w:numId="14">
    <w:abstractNumId w:val="19"/>
  </w:num>
  <w:num w:numId="15">
    <w:abstractNumId w:val="11"/>
  </w:num>
  <w:num w:numId="16">
    <w:abstractNumId w:val="2"/>
  </w:num>
  <w:num w:numId="17">
    <w:abstractNumId w:val="26"/>
  </w:num>
  <w:num w:numId="18">
    <w:abstractNumId w:val="1"/>
  </w:num>
  <w:num w:numId="19">
    <w:abstractNumId w:val="42"/>
  </w:num>
  <w:num w:numId="20">
    <w:abstractNumId w:val="35"/>
  </w:num>
  <w:num w:numId="21">
    <w:abstractNumId w:val="23"/>
  </w:num>
  <w:num w:numId="22">
    <w:abstractNumId w:val="21"/>
  </w:num>
  <w:num w:numId="23">
    <w:abstractNumId w:val="22"/>
  </w:num>
  <w:num w:numId="24">
    <w:abstractNumId w:val="41"/>
  </w:num>
  <w:num w:numId="25">
    <w:abstractNumId w:val="4"/>
  </w:num>
  <w:num w:numId="26">
    <w:abstractNumId w:val="17"/>
  </w:num>
  <w:num w:numId="27">
    <w:abstractNumId w:val="43"/>
  </w:num>
  <w:num w:numId="28">
    <w:abstractNumId w:val="6"/>
  </w:num>
  <w:num w:numId="29">
    <w:abstractNumId w:val="16"/>
  </w:num>
  <w:num w:numId="30">
    <w:abstractNumId w:val="18"/>
  </w:num>
  <w:num w:numId="31">
    <w:abstractNumId w:val="46"/>
  </w:num>
  <w:num w:numId="32">
    <w:abstractNumId w:val="12"/>
  </w:num>
  <w:num w:numId="33">
    <w:abstractNumId w:val="15"/>
  </w:num>
  <w:num w:numId="34">
    <w:abstractNumId w:val="28"/>
  </w:num>
  <w:num w:numId="35">
    <w:abstractNumId w:val="48"/>
  </w:num>
  <w:num w:numId="36">
    <w:abstractNumId w:val="25"/>
  </w:num>
  <w:num w:numId="37">
    <w:abstractNumId w:val="27"/>
  </w:num>
  <w:num w:numId="38">
    <w:abstractNumId w:val="3"/>
  </w:num>
  <w:num w:numId="39">
    <w:abstractNumId w:val="34"/>
  </w:num>
  <w:num w:numId="40">
    <w:abstractNumId w:val="31"/>
  </w:num>
  <w:num w:numId="41">
    <w:abstractNumId w:val="14"/>
  </w:num>
  <w:num w:numId="42">
    <w:abstractNumId w:val="20"/>
  </w:num>
  <w:num w:numId="43">
    <w:abstractNumId w:val="36"/>
  </w:num>
  <w:num w:numId="44">
    <w:abstractNumId w:val="33"/>
  </w:num>
  <w:num w:numId="45">
    <w:abstractNumId w:val="30"/>
  </w:num>
  <w:num w:numId="46">
    <w:abstractNumId w:val="38"/>
  </w:num>
  <w:num w:numId="47">
    <w:abstractNumId w:val="40"/>
  </w:num>
  <w:num w:numId="48">
    <w:abstractNumId w:val="47"/>
  </w:num>
  <w:num w:numId="49">
    <w:abstractNumId w:val="39"/>
  </w:num>
  <w:num w:numId="50">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YwYzIyMzljOGQ2YmUxMjUzZThhZTg5MGQ2MGM4NmQifQ=="/>
  </w:docVars>
  <w:rsids>
    <w:rsidRoot w:val="00F62DFD"/>
    <w:rsid w:val="00002DBC"/>
    <w:rsid w:val="00004A61"/>
    <w:rsid w:val="0000551B"/>
    <w:rsid w:val="000076BD"/>
    <w:rsid w:val="00011008"/>
    <w:rsid w:val="00011FBB"/>
    <w:rsid w:val="00025E2B"/>
    <w:rsid w:val="00026D1C"/>
    <w:rsid w:val="000313F0"/>
    <w:rsid w:val="000320AC"/>
    <w:rsid w:val="00032223"/>
    <w:rsid w:val="00035811"/>
    <w:rsid w:val="000369C5"/>
    <w:rsid w:val="00037F1D"/>
    <w:rsid w:val="00054E2F"/>
    <w:rsid w:val="000636B6"/>
    <w:rsid w:val="00064CE4"/>
    <w:rsid w:val="000873A1"/>
    <w:rsid w:val="00087988"/>
    <w:rsid w:val="000930B6"/>
    <w:rsid w:val="000954C5"/>
    <w:rsid w:val="000C56C7"/>
    <w:rsid w:val="000D4A31"/>
    <w:rsid w:val="000E2A53"/>
    <w:rsid w:val="000F006F"/>
    <w:rsid w:val="000F7CEF"/>
    <w:rsid w:val="001071A6"/>
    <w:rsid w:val="001157BD"/>
    <w:rsid w:val="00127FCB"/>
    <w:rsid w:val="00132D1C"/>
    <w:rsid w:val="00152360"/>
    <w:rsid w:val="001534ED"/>
    <w:rsid w:val="001547CE"/>
    <w:rsid w:val="00160653"/>
    <w:rsid w:val="00165270"/>
    <w:rsid w:val="00175C94"/>
    <w:rsid w:val="00176259"/>
    <w:rsid w:val="00182030"/>
    <w:rsid w:val="00194700"/>
    <w:rsid w:val="001A4F0B"/>
    <w:rsid w:val="001B0A78"/>
    <w:rsid w:val="001B0D6B"/>
    <w:rsid w:val="001C2A3E"/>
    <w:rsid w:val="001C4E18"/>
    <w:rsid w:val="001C5D34"/>
    <w:rsid w:val="001D1ECD"/>
    <w:rsid w:val="001D64DB"/>
    <w:rsid w:val="001D7BBF"/>
    <w:rsid w:val="001E5315"/>
    <w:rsid w:val="001E622E"/>
    <w:rsid w:val="001F6ECC"/>
    <w:rsid w:val="002027C1"/>
    <w:rsid w:val="00202A04"/>
    <w:rsid w:val="00202DC6"/>
    <w:rsid w:val="002153B4"/>
    <w:rsid w:val="00215590"/>
    <w:rsid w:val="00217359"/>
    <w:rsid w:val="002300AE"/>
    <w:rsid w:val="0023078B"/>
    <w:rsid w:val="00233882"/>
    <w:rsid w:val="00240F9A"/>
    <w:rsid w:val="00241BD5"/>
    <w:rsid w:val="002508AD"/>
    <w:rsid w:val="002545D9"/>
    <w:rsid w:val="002608C2"/>
    <w:rsid w:val="00274FC9"/>
    <w:rsid w:val="00277B1F"/>
    <w:rsid w:val="00285EAD"/>
    <w:rsid w:val="00294DBA"/>
    <w:rsid w:val="00295A08"/>
    <w:rsid w:val="002A1875"/>
    <w:rsid w:val="002A1FE1"/>
    <w:rsid w:val="002A5DD8"/>
    <w:rsid w:val="002B30C9"/>
    <w:rsid w:val="002B601F"/>
    <w:rsid w:val="002D7951"/>
    <w:rsid w:val="002E0F7A"/>
    <w:rsid w:val="002E6022"/>
    <w:rsid w:val="002F0570"/>
    <w:rsid w:val="002F1B71"/>
    <w:rsid w:val="002F4BA0"/>
    <w:rsid w:val="002F6B51"/>
    <w:rsid w:val="002F7EC0"/>
    <w:rsid w:val="003019C5"/>
    <w:rsid w:val="003172D5"/>
    <w:rsid w:val="00325F89"/>
    <w:rsid w:val="00335ABD"/>
    <w:rsid w:val="0033623D"/>
    <w:rsid w:val="00352731"/>
    <w:rsid w:val="00352C81"/>
    <w:rsid w:val="0035474C"/>
    <w:rsid w:val="00356645"/>
    <w:rsid w:val="00357DBE"/>
    <w:rsid w:val="0036551F"/>
    <w:rsid w:val="00371F4D"/>
    <w:rsid w:val="00377B34"/>
    <w:rsid w:val="00391229"/>
    <w:rsid w:val="003B491F"/>
    <w:rsid w:val="003D505A"/>
    <w:rsid w:val="003E2BBD"/>
    <w:rsid w:val="004069F8"/>
    <w:rsid w:val="004150F3"/>
    <w:rsid w:val="00415BA6"/>
    <w:rsid w:val="004167A8"/>
    <w:rsid w:val="004212FB"/>
    <w:rsid w:val="00421DCC"/>
    <w:rsid w:val="00433F69"/>
    <w:rsid w:val="00437C36"/>
    <w:rsid w:val="004413BE"/>
    <w:rsid w:val="00446A15"/>
    <w:rsid w:val="00451172"/>
    <w:rsid w:val="0045501E"/>
    <w:rsid w:val="004578DE"/>
    <w:rsid w:val="00460B4C"/>
    <w:rsid w:val="00464B90"/>
    <w:rsid w:val="00466E3F"/>
    <w:rsid w:val="0048079F"/>
    <w:rsid w:val="00482780"/>
    <w:rsid w:val="00482F76"/>
    <w:rsid w:val="00483CCD"/>
    <w:rsid w:val="004910DD"/>
    <w:rsid w:val="0049189E"/>
    <w:rsid w:val="00492C67"/>
    <w:rsid w:val="00493022"/>
    <w:rsid w:val="0049723F"/>
    <w:rsid w:val="004A57D1"/>
    <w:rsid w:val="004A6093"/>
    <w:rsid w:val="004A7A4E"/>
    <w:rsid w:val="004B48C4"/>
    <w:rsid w:val="004D128E"/>
    <w:rsid w:val="004D3718"/>
    <w:rsid w:val="004D7FE6"/>
    <w:rsid w:val="004E4C32"/>
    <w:rsid w:val="004F7654"/>
    <w:rsid w:val="005070B9"/>
    <w:rsid w:val="0052201D"/>
    <w:rsid w:val="0052373C"/>
    <w:rsid w:val="005441AE"/>
    <w:rsid w:val="00545383"/>
    <w:rsid w:val="0055011A"/>
    <w:rsid w:val="005578E0"/>
    <w:rsid w:val="00560232"/>
    <w:rsid w:val="00563EE0"/>
    <w:rsid w:val="00567F20"/>
    <w:rsid w:val="00571BEB"/>
    <w:rsid w:val="00573327"/>
    <w:rsid w:val="005751F7"/>
    <w:rsid w:val="005806B8"/>
    <w:rsid w:val="00585DDE"/>
    <w:rsid w:val="00586020"/>
    <w:rsid w:val="00586210"/>
    <w:rsid w:val="005903E3"/>
    <w:rsid w:val="005A3B96"/>
    <w:rsid w:val="005A4CFD"/>
    <w:rsid w:val="005A573C"/>
    <w:rsid w:val="005B1BD6"/>
    <w:rsid w:val="005B5F92"/>
    <w:rsid w:val="005B72E3"/>
    <w:rsid w:val="005C422F"/>
    <w:rsid w:val="005D17A6"/>
    <w:rsid w:val="005D1C35"/>
    <w:rsid w:val="005D2398"/>
    <w:rsid w:val="005D4D97"/>
    <w:rsid w:val="005D6B6D"/>
    <w:rsid w:val="005E0B8F"/>
    <w:rsid w:val="005E15D0"/>
    <w:rsid w:val="005E370A"/>
    <w:rsid w:val="005E4C55"/>
    <w:rsid w:val="005E6DBB"/>
    <w:rsid w:val="005F2235"/>
    <w:rsid w:val="005F63B7"/>
    <w:rsid w:val="00600239"/>
    <w:rsid w:val="00601D57"/>
    <w:rsid w:val="006057C1"/>
    <w:rsid w:val="00607C3B"/>
    <w:rsid w:val="00614561"/>
    <w:rsid w:val="00615A4F"/>
    <w:rsid w:val="00621B2F"/>
    <w:rsid w:val="00630502"/>
    <w:rsid w:val="006561A3"/>
    <w:rsid w:val="00663883"/>
    <w:rsid w:val="00675D2E"/>
    <w:rsid w:val="00676342"/>
    <w:rsid w:val="00680DB2"/>
    <w:rsid w:val="00687740"/>
    <w:rsid w:val="006915B9"/>
    <w:rsid w:val="00692B36"/>
    <w:rsid w:val="00692C9D"/>
    <w:rsid w:val="006A3C96"/>
    <w:rsid w:val="006B5BA5"/>
    <w:rsid w:val="006C636B"/>
    <w:rsid w:val="006D1CCD"/>
    <w:rsid w:val="006D5A64"/>
    <w:rsid w:val="006D5B92"/>
    <w:rsid w:val="006F0997"/>
    <w:rsid w:val="007103D9"/>
    <w:rsid w:val="00722263"/>
    <w:rsid w:val="00722D1D"/>
    <w:rsid w:val="00726CFB"/>
    <w:rsid w:val="0073154C"/>
    <w:rsid w:val="00736CD8"/>
    <w:rsid w:val="00742C01"/>
    <w:rsid w:val="00743986"/>
    <w:rsid w:val="007468B5"/>
    <w:rsid w:val="00746FA5"/>
    <w:rsid w:val="0075284A"/>
    <w:rsid w:val="0075361D"/>
    <w:rsid w:val="00753FBB"/>
    <w:rsid w:val="007608F4"/>
    <w:rsid w:val="00770B32"/>
    <w:rsid w:val="0077455D"/>
    <w:rsid w:val="00783F25"/>
    <w:rsid w:val="00784B81"/>
    <w:rsid w:val="00785435"/>
    <w:rsid w:val="007947E2"/>
    <w:rsid w:val="007A38CA"/>
    <w:rsid w:val="007A4E1C"/>
    <w:rsid w:val="007B351B"/>
    <w:rsid w:val="007C07D3"/>
    <w:rsid w:val="007D5326"/>
    <w:rsid w:val="007D6815"/>
    <w:rsid w:val="007E4E1B"/>
    <w:rsid w:val="007F0428"/>
    <w:rsid w:val="007F2B09"/>
    <w:rsid w:val="007F303A"/>
    <w:rsid w:val="007F6F38"/>
    <w:rsid w:val="00806A4A"/>
    <w:rsid w:val="00806F83"/>
    <w:rsid w:val="00810805"/>
    <w:rsid w:val="00810D5B"/>
    <w:rsid w:val="00815219"/>
    <w:rsid w:val="00815CA3"/>
    <w:rsid w:val="00821BF0"/>
    <w:rsid w:val="00823000"/>
    <w:rsid w:val="0082360D"/>
    <w:rsid w:val="00825E35"/>
    <w:rsid w:val="008271DF"/>
    <w:rsid w:val="00830B01"/>
    <w:rsid w:val="00835ECD"/>
    <w:rsid w:val="00836C26"/>
    <w:rsid w:val="0084125B"/>
    <w:rsid w:val="0085300D"/>
    <w:rsid w:val="00855354"/>
    <w:rsid w:val="008602C0"/>
    <w:rsid w:val="00871216"/>
    <w:rsid w:val="0087404C"/>
    <w:rsid w:val="00876826"/>
    <w:rsid w:val="008A5EBA"/>
    <w:rsid w:val="008B10C9"/>
    <w:rsid w:val="008B46E8"/>
    <w:rsid w:val="008C1419"/>
    <w:rsid w:val="008C37E5"/>
    <w:rsid w:val="008C54D9"/>
    <w:rsid w:val="008C755C"/>
    <w:rsid w:val="008E38BD"/>
    <w:rsid w:val="008F430D"/>
    <w:rsid w:val="008F536B"/>
    <w:rsid w:val="008F784E"/>
    <w:rsid w:val="00901C8A"/>
    <w:rsid w:val="009030C8"/>
    <w:rsid w:val="00916710"/>
    <w:rsid w:val="00921C25"/>
    <w:rsid w:val="00924164"/>
    <w:rsid w:val="00925CE3"/>
    <w:rsid w:val="0092645C"/>
    <w:rsid w:val="009309CE"/>
    <w:rsid w:val="00930FEB"/>
    <w:rsid w:val="00931909"/>
    <w:rsid w:val="00940533"/>
    <w:rsid w:val="0094256E"/>
    <w:rsid w:val="00943AA5"/>
    <w:rsid w:val="009476F2"/>
    <w:rsid w:val="00970914"/>
    <w:rsid w:val="00975DF1"/>
    <w:rsid w:val="00981A1F"/>
    <w:rsid w:val="00982008"/>
    <w:rsid w:val="00983139"/>
    <w:rsid w:val="0098411F"/>
    <w:rsid w:val="009A23FC"/>
    <w:rsid w:val="009A25EE"/>
    <w:rsid w:val="009B2F7B"/>
    <w:rsid w:val="009B60A3"/>
    <w:rsid w:val="009C6C5C"/>
    <w:rsid w:val="009F4FD9"/>
    <w:rsid w:val="009F76E6"/>
    <w:rsid w:val="009F7928"/>
    <w:rsid w:val="00A03DF5"/>
    <w:rsid w:val="00A10840"/>
    <w:rsid w:val="00A13212"/>
    <w:rsid w:val="00A15D1D"/>
    <w:rsid w:val="00A17E2C"/>
    <w:rsid w:val="00A34E1D"/>
    <w:rsid w:val="00A35CE8"/>
    <w:rsid w:val="00A35FD3"/>
    <w:rsid w:val="00A364AC"/>
    <w:rsid w:val="00A4206C"/>
    <w:rsid w:val="00A43D0E"/>
    <w:rsid w:val="00A45748"/>
    <w:rsid w:val="00A47D89"/>
    <w:rsid w:val="00A548E1"/>
    <w:rsid w:val="00A55399"/>
    <w:rsid w:val="00A61BEC"/>
    <w:rsid w:val="00A6540F"/>
    <w:rsid w:val="00A70082"/>
    <w:rsid w:val="00A71843"/>
    <w:rsid w:val="00A726E3"/>
    <w:rsid w:val="00A86E54"/>
    <w:rsid w:val="00A871C4"/>
    <w:rsid w:val="00A95F2D"/>
    <w:rsid w:val="00A9644C"/>
    <w:rsid w:val="00AA29B6"/>
    <w:rsid w:val="00AA5CE6"/>
    <w:rsid w:val="00AB3E5E"/>
    <w:rsid w:val="00AB4C24"/>
    <w:rsid w:val="00AC0C9D"/>
    <w:rsid w:val="00AC17CA"/>
    <w:rsid w:val="00AC7273"/>
    <w:rsid w:val="00AD1A88"/>
    <w:rsid w:val="00AD1AAC"/>
    <w:rsid w:val="00AE39E2"/>
    <w:rsid w:val="00AE6BFB"/>
    <w:rsid w:val="00AF4DE7"/>
    <w:rsid w:val="00AF5388"/>
    <w:rsid w:val="00B03A58"/>
    <w:rsid w:val="00B17100"/>
    <w:rsid w:val="00B21FAC"/>
    <w:rsid w:val="00B248D3"/>
    <w:rsid w:val="00B36E56"/>
    <w:rsid w:val="00B41F1A"/>
    <w:rsid w:val="00B4631A"/>
    <w:rsid w:val="00B50BB7"/>
    <w:rsid w:val="00B52270"/>
    <w:rsid w:val="00B539B0"/>
    <w:rsid w:val="00B53F10"/>
    <w:rsid w:val="00B54E75"/>
    <w:rsid w:val="00B559C3"/>
    <w:rsid w:val="00B57F1E"/>
    <w:rsid w:val="00B6208D"/>
    <w:rsid w:val="00B800E8"/>
    <w:rsid w:val="00B839DC"/>
    <w:rsid w:val="00B8444B"/>
    <w:rsid w:val="00B85A2F"/>
    <w:rsid w:val="00B8745F"/>
    <w:rsid w:val="00BA1D99"/>
    <w:rsid w:val="00BA5D1B"/>
    <w:rsid w:val="00BA6DE3"/>
    <w:rsid w:val="00BB00E0"/>
    <w:rsid w:val="00BB6910"/>
    <w:rsid w:val="00BC0B80"/>
    <w:rsid w:val="00BD09D1"/>
    <w:rsid w:val="00BD13F6"/>
    <w:rsid w:val="00BE792D"/>
    <w:rsid w:val="00BE79F4"/>
    <w:rsid w:val="00BF0500"/>
    <w:rsid w:val="00BF0F52"/>
    <w:rsid w:val="00BF2F2E"/>
    <w:rsid w:val="00BF37D1"/>
    <w:rsid w:val="00BF3FC9"/>
    <w:rsid w:val="00C0071D"/>
    <w:rsid w:val="00C018FE"/>
    <w:rsid w:val="00C10F83"/>
    <w:rsid w:val="00C11CA3"/>
    <w:rsid w:val="00C27F7F"/>
    <w:rsid w:val="00C33381"/>
    <w:rsid w:val="00C35C3A"/>
    <w:rsid w:val="00C42BBA"/>
    <w:rsid w:val="00C524B2"/>
    <w:rsid w:val="00C54BC6"/>
    <w:rsid w:val="00C55E98"/>
    <w:rsid w:val="00C562E7"/>
    <w:rsid w:val="00C66714"/>
    <w:rsid w:val="00C7283C"/>
    <w:rsid w:val="00C808A8"/>
    <w:rsid w:val="00C83F4B"/>
    <w:rsid w:val="00C9244F"/>
    <w:rsid w:val="00C92585"/>
    <w:rsid w:val="00C93039"/>
    <w:rsid w:val="00C9529B"/>
    <w:rsid w:val="00CA3004"/>
    <w:rsid w:val="00CA67DB"/>
    <w:rsid w:val="00CA7742"/>
    <w:rsid w:val="00CB0B28"/>
    <w:rsid w:val="00CB1144"/>
    <w:rsid w:val="00CB4DE6"/>
    <w:rsid w:val="00CB7C9A"/>
    <w:rsid w:val="00CC374D"/>
    <w:rsid w:val="00CC401E"/>
    <w:rsid w:val="00CD544D"/>
    <w:rsid w:val="00CE037B"/>
    <w:rsid w:val="00CE1D83"/>
    <w:rsid w:val="00CE5890"/>
    <w:rsid w:val="00CF7408"/>
    <w:rsid w:val="00D02B0E"/>
    <w:rsid w:val="00D11594"/>
    <w:rsid w:val="00D20873"/>
    <w:rsid w:val="00D21905"/>
    <w:rsid w:val="00D235F6"/>
    <w:rsid w:val="00D24AEC"/>
    <w:rsid w:val="00D30290"/>
    <w:rsid w:val="00D34355"/>
    <w:rsid w:val="00D34A2C"/>
    <w:rsid w:val="00D3514A"/>
    <w:rsid w:val="00D353DC"/>
    <w:rsid w:val="00D40D71"/>
    <w:rsid w:val="00D44C25"/>
    <w:rsid w:val="00D5033A"/>
    <w:rsid w:val="00D553E7"/>
    <w:rsid w:val="00D56429"/>
    <w:rsid w:val="00D567E2"/>
    <w:rsid w:val="00D6162D"/>
    <w:rsid w:val="00D64D50"/>
    <w:rsid w:val="00D65FDC"/>
    <w:rsid w:val="00D67F74"/>
    <w:rsid w:val="00D7189F"/>
    <w:rsid w:val="00D72402"/>
    <w:rsid w:val="00D73793"/>
    <w:rsid w:val="00D77880"/>
    <w:rsid w:val="00D83AC2"/>
    <w:rsid w:val="00D84E4A"/>
    <w:rsid w:val="00D96F38"/>
    <w:rsid w:val="00DB24EC"/>
    <w:rsid w:val="00DC1687"/>
    <w:rsid w:val="00DC417C"/>
    <w:rsid w:val="00DC4A23"/>
    <w:rsid w:val="00DD5512"/>
    <w:rsid w:val="00DD681F"/>
    <w:rsid w:val="00DE23DB"/>
    <w:rsid w:val="00DF0214"/>
    <w:rsid w:val="00DF1495"/>
    <w:rsid w:val="00E10973"/>
    <w:rsid w:val="00E13A6E"/>
    <w:rsid w:val="00E15385"/>
    <w:rsid w:val="00E226FF"/>
    <w:rsid w:val="00E24CC3"/>
    <w:rsid w:val="00E25D05"/>
    <w:rsid w:val="00E447D6"/>
    <w:rsid w:val="00E572B0"/>
    <w:rsid w:val="00E573FD"/>
    <w:rsid w:val="00E61934"/>
    <w:rsid w:val="00E66AE5"/>
    <w:rsid w:val="00E700EB"/>
    <w:rsid w:val="00E73D94"/>
    <w:rsid w:val="00E754CD"/>
    <w:rsid w:val="00E829BB"/>
    <w:rsid w:val="00E92C42"/>
    <w:rsid w:val="00E953EA"/>
    <w:rsid w:val="00E95C69"/>
    <w:rsid w:val="00EA3428"/>
    <w:rsid w:val="00EA359D"/>
    <w:rsid w:val="00EA4A5C"/>
    <w:rsid w:val="00EC1AF3"/>
    <w:rsid w:val="00EE0635"/>
    <w:rsid w:val="00EE3AB3"/>
    <w:rsid w:val="00EE7C2D"/>
    <w:rsid w:val="00EF310C"/>
    <w:rsid w:val="00EF4792"/>
    <w:rsid w:val="00F01ADF"/>
    <w:rsid w:val="00F0221D"/>
    <w:rsid w:val="00F075AA"/>
    <w:rsid w:val="00F17828"/>
    <w:rsid w:val="00F20119"/>
    <w:rsid w:val="00F32CD9"/>
    <w:rsid w:val="00F353B0"/>
    <w:rsid w:val="00F357BA"/>
    <w:rsid w:val="00F41AA6"/>
    <w:rsid w:val="00F43AD5"/>
    <w:rsid w:val="00F53D0B"/>
    <w:rsid w:val="00F54011"/>
    <w:rsid w:val="00F54FB3"/>
    <w:rsid w:val="00F55148"/>
    <w:rsid w:val="00F62DFD"/>
    <w:rsid w:val="00F65994"/>
    <w:rsid w:val="00F65E4F"/>
    <w:rsid w:val="00F766E6"/>
    <w:rsid w:val="00F770DC"/>
    <w:rsid w:val="00F812E6"/>
    <w:rsid w:val="00F83878"/>
    <w:rsid w:val="00F912DB"/>
    <w:rsid w:val="00F9229D"/>
    <w:rsid w:val="00F92926"/>
    <w:rsid w:val="00FA763E"/>
    <w:rsid w:val="00FB0278"/>
    <w:rsid w:val="00FB25FE"/>
    <w:rsid w:val="00FC6E26"/>
    <w:rsid w:val="00FD1A7C"/>
    <w:rsid w:val="00FD4329"/>
    <w:rsid w:val="00FE6910"/>
    <w:rsid w:val="00FF719F"/>
    <w:rsid w:val="013271E7"/>
    <w:rsid w:val="019E1866"/>
    <w:rsid w:val="021709A3"/>
    <w:rsid w:val="024050AF"/>
    <w:rsid w:val="041246A8"/>
    <w:rsid w:val="0546324D"/>
    <w:rsid w:val="07297012"/>
    <w:rsid w:val="074B3927"/>
    <w:rsid w:val="07E02F33"/>
    <w:rsid w:val="08833729"/>
    <w:rsid w:val="08D97DD9"/>
    <w:rsid w:val="0B354981"/>
    <w:rsid w:val="0D7D2C94"/>
    <w:rsid w:val="0E8A241A"/>
    <w:rsid w:val="0ED92518"/>
    <w:rsid w:val="1083134D"/>
    <w:rsid w:val="109B584D"/>
    <w:rsid w:val="15573A8B"/>
    <w:rsid w:val="17AB5C41"/>
    <w:rsid w:val="1A2B7D07"/>
    <w:rsid w:val="1CC106FD"/>
    <w:rsid w:val="1D332C51"/>
    <w:rsid w:val="1FAE50D5"/>
    <w:rsid w:val="2107446F"/>
    <w:rsid w:val="23592184"/>
    <w:rsid w:val="24035FBD"/>
    <w:rsid w:val="24A876AA"/>
    <w:rsid w:val="25E00664"/>
    <w:rsid w:val="279613ED"/>
    <w:rsid w:val="296D218A"/>
    <w:rsid w:val="2AAC674D"/>
    <w:rsid w:val="2B2556B4"/>
    <w:rsid w:val="2B85755F"/>
    <w:rsid w:val="2C666A54"/>
    <w:rsid w:val="2DDA24BF"/>
    <w:rsid w:val="2EF90D3B"/>
    <w:rsid w:val="2F8967C9"/>
    <w:rsid w:val="322E422C"/>
    <w:rsid w:val="340B0FE7"/>
    <w:rsid w:val="348A6670"/>
    <w:rsid w:val="36211739"/>
    <w:rsid w:val="397E5CBB"/>
    <w:rsid w:val="3B084214"/>
    <w:rsid w:val="3B727BC1"/>
    <w:rsid w:val="3C0E59DB"/>
    <w:rsid w:val="3D87579F"/>
    <w:rsid w:val="43FE69FC"/>
    <w:rsid w:val="45863E65"/>
    <w:rsid w:val="476B2EB7"/>
    <w:rsid w:val="499864AD"/>
    <w:rsid w:val="49F06F5F"/>
    <w:rsid w:val="4B0E3A73"/>
    <w:rsid w:val="4ED87169"/>
    <w:rsid w:val="4F650A0D"/>
    <w:rsid w:val="4F6B7DB4"/>
    <w:rsid w:val="51CE556C"/>
    <w:rsid w:val="52723744"/>
    <w:rsid w:val="55083FE0"/>
    <w:rsid w:val="55963D21"/>
    <w:rsid w:val="56A679BF"/>
    <w:rsid w:val="58C645A2"/>
    <w:rsid w:val="5A393DD8"/>
    <w:rsid w:val="5C854D8B"/>
    <w:rsid w:val="5E6264F1"/>
    <w:rsid w:val="5EC527AB"/>
    <w:rsid w:val="5F2D6637"/>
    <w:rsid w:val="62971D9A"/>
    <w:rsid w:val="65567806"/>
    <w:rsid w:val="67700F9D"/>
    <w:rsid w:val="67C9691C"/>
    <w:rsid w:val="6874779A"/>
    <w:rsid w:val="694C0B20"/>
    <w:rsid w:val="6A9C31EB"/>
    <w:rsid w:val="6DC74A52"/>
    <w:rsid w:val="6E8A623D"/>
    <w:rsid w:val="71332AB3"/>
    <w:rsid w:val="735F1A73"/>
    <w:rsid w:val="745C5296"/>
    <w:rsid w:val="751E6E9C"/>
    <w:rsid w:val="75524244"/>
    <w:rsid w:val="76F86B77"/>
    <w:rsid w:val="79C10C43"/>
    <w:rsid w:val="7AA51938"/>
    <w:rsid w:val="7AD013D5"/>
    <w:rsid w:val="7BAD29A1"/>
    <w:rsid w:val="7C0314AD"/>
    <w:rsid w:val="7C3D0C71"/>
    <w:rsid w:val="7D980F8F"/>
    <w:rsid w:val="7E127D37"/>
    <w:rsid w:val="7F5E2BCE"/>
    <w:rsid w:val="7F6463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5"/>
    <w:qFormat/>
    <w:uiPriority w:val="0"/>
    <w:pPr>
      <w:keepNext/>
      <w:keepLines/>
      <w:spacing w:before="120" w:after="120"/>
      <w:ind w:firstLine="0" w:firstLineChars="0"/>
      <w:outlineLvl w:val="0"/>
    </w:pPr>
    <w:rPr>
      <w:b/>
      <w:bCs/>
      <w:kern w:val="44"/>
      <w:sz w:val="32"/>
      <w:szCs w:val="44"/>
    </w:rPr>
  </w:style>
  <w:style w:type="paragraph" w:styleId="3">
    <w:name w:val="heading 2"/>
    <w:basedOn w:val="1"/>
    <w:next w:val="1"/>
    <w:link w:val="26"/>
    <w:unhideWhenUsed/>
    <w:qFormat/>
    <w:uiPriority w:val="0"/>
    <w:pPr>
      <w:keepNext/>
      <w:keepLines/>
      <w:ind w:firstLine="0" w:firstLineChars="0"/>
      <w:outlineLvl w:val="1"/>
    </w:pPr>
    <w:rPr>
      <w:rFonts w:asciiTheme="majorHAnsi" w:hAnsiTheme="majorHAnsi" w:eastAsiaTheme="majorEastAsia" w:cstheme="majorBidi"/>
      <w:b/>
      <w:bCs/>
      <w:sz w:val="32"/>
      <w:szCs w:val="32"/>
    </w:rPr>
  </w:style>
  <w:style w:type="paragraph" w:styleId="4">
    <w:name w:val="heading 3"/>
    <w:basedOn w:val="1"/>
    <w:next w:val="1"/>
    <w:link w:val="27"/>
    <w:unhideWhenUsed/>
    <w:qFormat/>
    <w:uiPriority w:val="0"/>
    <w:pPr>
      <w:keepNext/>
      <w:keepLines/>
      <w:spacing w:before="50" w:beforeLines="50" w:after="50" w:afterLines="50" w:line="240" w:lineRule="auto"/>
      <w:ind w:firstLine="0" w:firstLineChars="0"/>
      <w:outlineLvl w:val="2"/>
    </w:pPr>
    <w:rPr>
      <w:b/>
      <w:bCs/>
      <w:sz w:val="28"/>
      <w:szCs w:val="32"/>
    </w:rPr>
  </w:style>
  <w:style w:type="paragraph" w:styleId="5">
    <w:name w:val="heading 4"/>
    <w:basedOn w:val="1"/>
    <w:next w:val="1"/>
    <w:link w:val="36"/>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37"/>
    <w:autoRedefine/>
    <w:unhideWhenUsed/>
    <w:qFormat/>
    <w:uiPriority w:val="9"/>
    <w:pPr>
      <w:keepNext/>
      <w:keepLines/>
      <w:numPr>
        <w:ilvl w:val="0"/>
        <w:numId w:val="1"/>
      </w:numPr>
      <w:spacing w:before="280" w:after="290" w:line="376" w:lineRule="auto"/>
      <w:ind w:firstLine="0" w:firstLineChars="0"/>
      <w:outlineLvl w:val="4"/>
    </w:pPr>
    <w:rPr>
      <w:b/>
      <w:bCs/>
      <w:sz w:val="28"/>
      <w:szCs w:val="28"/>
    </w:rPr>
  </w:style>
  <w:style w:type="character" w:default="1" w:styleId="22">
    <w:name w:val="Default Paragraph Font"/>
    <w:semiHidden/>
    <w:unhideWhenUsed/>
    <w:uiPriority w:val="1"/>
  </w:style>
  <w:style w:type="table" w:default="1" w:styleId="20">
    <w:name w:val="Normal Table"/>
    <w:semiHidden/>
    <w:unhideWhenUsed/>
    <w:uiPriority w:val="99"/>
    <w:tblPr>
      <w:tblCellMar>
        <w:top w:w="0" w:type="dxa"/>
        <w:left w:w="108" w:type="dxa"/>
        <w:bottom w:w="0" w:type="dxa"/>
        <w:right w:w="108" w:type="dxa"/>
      </w:tblCellMar>
    </w:tblPr>
  </w:style>
  <w:style w:type="paragraph" w:styleId="7">
    <w:name w:val="Document Map"/>
    <w:basedOn w:val="1"/>
    <w:link w:val="38"/>
    <w:autoRedefine/>
    <w:qFormat/>
    <w:uiPriority w:val="0"/>
    <w:pPr>
      <w:spacing w:line="240" w:lineRule="auto"/>
      <w:ind w:firstLine="0" w:firstLineChars="0"/>
    </w:pPr>
    <w:rPr>
      <w:rFonts w:ascii="宋体" w:eastAsia="宋体"/>
      <w:sz w:val="24"/>
      <w:szCs w:val="24"/>
    </w:rPr>
  </w:style>
  <w:style w:type="paragraph" w:styleId="8">
    <w:name w:val="annotation text"/>
    <w:basedOn w:val="1"/>
    <w:link w:val="31"/>
    <w:semiHidden/>
    <w:unhideWhenUsed/>
    <w:qFormat/>
    <w:uiPriority w:val="99"/>
    <w:pPr>
      <w:jc w:val="left"/>
    </w:pPr>
  </w:style>
  <w:style w:type="paragraph" w:styleId="9">
    <w:name w:val="toc 3"/>
    <w:basedOn w:val="1"/>
    <w:next w:val="1"/>
    <w:unhideWhenUsed/>
    <w:qFormat/>
    <w:uiPriority w:val="39"/>
    <w:pPr>
      <w:tabs>
        <w:tab w:val="left" w:pos="1680"/>
        <w:tab w:val="right" w:leader="dot" w:pos="8296"/>
      </w:tabs>
      <w:ind w:left="840" w:leftChars="400" w:firstLine="420"/>
      <w:jc w:val="left"/>
    </w:pPr>
  </w:style>
  <w:style w:type="paragraph" w:styleId="10">
    <w:name w:val="Plain Text"/>
    <w:basedOn w:val="1"/>
    <w:link w:val="39"/>
    <w:qFormat/>
    <w:uiPriority w:val="0"/>
    <w:pPr>
      <w:spacing w:line="240" w:lineRule="auto"/>
      <w:ind w:firstLine="0" w:firstLineChars="0"/>
    </w:pPr>
    <w:rPr>
      <w:rFonts w:ascii="宋体" w:hAnsi="Courier" w:eastAsia="宋体"/>
      <w:sz w:val="24"/>
      <w:szCs w:val="24"/>
    </w:rPr>
  </w:style>
  <w:style w:type="paragraph" w:styleId="11">
    <w:name w:val="Date"/>
    <w:basedOn w:val="1"/>
    <w:next w:val="1"/>
    <w:link w:val="40"/>
    <w:qFormat/>
    <w:uiPriority w:val="0"/>
    <w:pPr>
      <w:spacing w:line="240" w:lineRule="auto"/>
      <w:ind w:left="100" w:leftChars="2500" w:firstLine="0" w:firstLineChars="0"/>
    </w:pPr>
    <w:rPr>
      <w:szCs w:val="24"/>
    </w:rPr>
  </w:style>
  <w:style w:type="paragraph" w:styleId="12">
    <w:name w:val="Balloon Text"/>
    <w:basedOn w:val="1"/>
    <w:link w:val="33"/>
    <w:autoRedefine/>
    <w:semiHidden/>
    <w:unhideWhenUsed/>
    <w:qFormat/>
    <w:uiPriority w:val="99"/>
    <w:pPr>
      <w:spacing w:line="240" w:lineRule="auto"/>
    </w:pPr>
    <w:rPr>
      <w:sz w:val="18"/>
      <w:szCs w:val="18"/>
    </w:rPr>
  </w:style>
  <w:style w:type="paragraph" w:styleId="13">
    <w:name w:val="footer"/>
    <w:basedOn w:val="1"/>
    <w:link w:val="35"/>
    <w:unhideWhenUsed/>
    <w:qFormat/>
    <w:uiPriority w:val="0"/>
    <w:pPr>
      <w:tabs>
        <w:tab w:val="center" w:pos="4153"/>
        <w:tab w:val="right" w:pos="8306"/>
      </w:tabs>
      <w:snapToGrid w:val="0"/>
      <w:spacing w:line="240" w:lineRule="auto"/>
      <w:jc w:val="left"/>
    </w:pPr>
    <w:rPr>
      <w:sz w:val="18"/>
      <w:szCs w:val="18"/>
    </w:rPr>
  </w:style>
  <w:style w:type="paragraph" w:styleId="14">
    <w:name w:val="header"/>
    <w:basedOn w:val="1"/>
    <w:link w:val="34"/>
    <w:unhideWhenUsed/>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15">
    <w:name w:val="toc 1"/>
    <w:basedOn w:val="1"/>
    <w:next w:val="1"/>
    <w:unhideWhenUsed/>
    <w:qFormat/>
    <w:uiPriority w:val="39"/>
  </w:style>
  <w:style w:type="paragraph" w:styleId="16">
    <w:name w:val="toc 2"/>
    <w:basedOn w:val="1"/>
    <w:next w:val="1"/>
    <w:unhideWhenUsed/>
    <w:qFormat/>
    <w:uiPriority w:val="39"/>
    <w:pPr>
      <w:ind w:left="420" w:leftChars="200"/>
    </w:pPr>
  </w:style>
  <w:style w:type="paragraph" w:styleId="17">
    <w:name w:val="Normal (Web)"/>
    <w:basedOn w:val="1"/>
    <w:unhideWhenUsed/>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styleId="18">
    <w:name w:val="Title"/>
    <w:basedOn w:val="1"/>
    <w:next w:val="1"/>
    <w:link w:val="28"/>
    <w:qFormat/>
    <w:uiPriority w:val="0"/>
    <w:pPr>
      <w:spacing w:before="240" w:after="60"/>
      <w:jc w:val="center"/>
      <w:outlineLvl w:val="0"/>
    </w:pPr>
    <w:rPr>
      <w:rFonts w:eastAsia="宋体" w:asciiTheme="majorHAnsi" w:hAnsiTheme="majorHAnsi" w:cstheme="majorBidi"/>
      <w:b/>
      <w:bCs/>
      <w:sz w:val="32"/>
      <w:szCs w:val="32"/>
    </w:rPr>
  </w:style>
  <w:style w:type="paragraph" w:styleId="19">
    <w:name w:val="annotation subject"/>
    <w:basedOn w:val="8"/>
    <w:next w:val="8"/>
    <w:link w:val="32"/>
    <w:semiHidden/>
    <w:unhideWhenUsed/>
    <w:qFormat/>
    <w:uiPriority w:val="99"/>
    <w:rPr>
      <w:b/>
      <w:bCs/>
    </w:rPr>
  </w:style>
  <w:style w:type="table" w:styleId="21">
    <w:name w:val="Table Grid"/>
    <w:basedOn w:val="20"/>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Hyperlink"/>
    <w:basedOn w:val="22"/>
    <w:unhideWhenUsed/>
    <w:qFormat/>
    <w:uiPriority w:val="99"/>
    <w:rPr>
      <w:color w:val="0563C1" w:themeColor="hyperlink"/>
      <w:u w:val="single"/>
      <w14:textFill>
        <w14:solidFill>
          <w14:schemeClr w14:val="hlink"/>
        </w14:solidFill>
      </w14:textFill>
    </w:rPr>
  </w:style>
  <w:style w:type="character" w:styleId="24">
    <w:name w:val="annotation reference"/>
    <w:basedOn w:val="22"/>
    <w:semiHidden/>
    <w:unhideWhenUsed/>
    <w:qFormat/>
    <w:uiPriority w:val="99"/>
    <w:rPr>
      <w:sz w:val="21"/>
      <w:szCs w:val="21"/>
    </w:rPr>
  </w:style>
  <w:style w:type="character" w:customStyle="1" w:styleId="25">
    <w:name w:val="标题 1 字符"/>
    <w:basedOn w:val="22"/>
    <w:link w:val="2"/>
    <w:autoRedefine/>
    <w:qFormat/>
    <w:uiPriority w:val="9"/>
    <w:rPr>
      <w:b/>
      <w:bCs/>
      <w:kern w:val="44"/>
      <w:sz w:val="32"/>
      <w:szCs w:val="44"/>
    </w:rPr>
  </w:style>
  <w:style w:type="character" w:customStyle="1" w:styleId="26">
    <w:name w:val="标题 2 字符"/>
    <w:basedOn w:val="22"/>
    <w:link w:val="3"/>
    <w:qFormat/>
    <w:uiPriority w:val="9"/>
    <w:rPr>
      <w:rFonts w:asciiTheme="majorHAnsi" w:hAnsiTheme="majorHAnsi" w:eastAsiaTheme="majorEastAsia" w:cstheme="majorBidi"/>
      <w:b/>
      <w:bCs/>
      <w:sz w:val="32"/>
      <w:szCs w:val="32"/>
    </w:rPr>
  </w:style>
  <w:style w:type="character" w:customStyle="1" w:styleId="27">
    <w:name w:val="标题 3 字符"/>
    <w:basedOn w:val="22"/>
    <w:link w:val="4"/>
    <w:qFormat/>
    <w:uiPriority w:val="0"/>
    <w:rPr>
      <w:rFonts w:asciiTheme="minorHAnsi" w:hAnsiTheme="minorHAnsi" w:eastAsiaTheme="minorEastAsia"/>
      <w:b/>
      <w:bCs/>
      <w:sz w:val="28"/>
      <w:szCs w:val="32"/>
    </w:rPr>
  </w:style>
  <w:style w:type="character" w:customStyle="1" w:styleId="28">
    <w:name w:val="标题 字符"/>
    <w:basedOn w:val="22"/>
    <w:link w:val="18"/>
    <w:autoRedefine/>
    <w:qFormat/>
    <w:uiPriority w:val="0"/>
    <w:rPr>
      <w:rFonts w:eastAsia="宋体" w:asciiTheme="majorHAnsi" w:hAnsiTheme="majorHAnsi" w:cstheme="majorBidi"/>
      <w:b/>
      <w:bCs/>
      <w:sz w:val="32"/>
      <w:szCs w:val="32"/>
    </w:rPr>
  </w:style>
  <w:style w:type="paragraph" w:styleId="29">
    <w:name w:val="List Paragraph"/>
    <w:basedOn w:val="1"/>
    <w:qFormat/>
    <w:uiPriority w:val="34"/>
    <w:pPr>
      <w:ind w:firstLine="420"/>
    </w:pPr>
  </w:style>
  <w:style w:type="paragraph" w:customStyle="1" w:styleId="30">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Cs w:val="32"/>
    </w:rPr>
  </w:style>
  <w:style w:type="character" w:customStyle="1" w:styleId="31">
    <w:name w:val="批注文字 字符"/>
    <w:basedOn w:val="22"/>
    <w:link w:val="8"/>
    <w:semiHidden/>
    <w:qFormat/>
    <w:uiPriority w:val="99"/>
  </w:style>
  <w:style w:type="character" w:customStyle="1" w:styleId="32">
    <w:name w:val="批注主题 字符"/>
    <w:basedOn w:val="31"/>
    <w:link w:val="19"/>
    <w:autoRedefine/>
    <w:semiHidden/>
    <w:qFormat/>
    <w:uiPriority w:val="99"/>
    <w:rPr>
      <w:b/>
      <w:bCs/>
    </w:rPr>
  </w:style>
  <w:style w:type="character" w:customStyle="1" w:styleId="33">
    <w:name w:val="批注框文本 字符"/>
    <w:basedOn w:val="22"/>
    <w:link w:val="12"/>
    <w:semiHidden/>
    <w:qFormat/>
    <w:uiPriority w:val="99"/>
    <w:rPr>
      <w:sz w:val="18"/>
      <w:szCs w:val="18"/>
    </w:rPr>
  </w:style>
  <w:style w:type="character" w:customStyle="1" w:styleId="34">
    <w:name w:val="页眉 字符"/>
    <w:basedOn w:val="22"/>
    <w:link w:val="14"/>
    <w:qFormat/>
    <w:uiPriority w:val="99"/>
    <w:rPr>
      <w:sz w:val="18"/>
      <w:szCs w:val="18"/>
    </w:rPr>
  </w:style>
  <w:style w:type="character" w:customStyle="1" w:styleId="35">
    <w:name w:val="页脚 字符"/>
    <w:basedOn w:val="22"/>
    <w:link w:val="13"/>
    <w:qFormat/>
    <w:uiPriority w:val="99"/>
    <w:rPr>
      <w:sz w:val="18"/>
      <w:szCs w:val="18"/>
    </w:rPr>
  </w:style>
  <w:style w:type="character" w:customStyle="1" w:styleId="36">
    <w:name w:val="标题 4 字符"/>
    <w:basedOn w:val="22"/>
    <w:link w:val="5"/>
    <w:qFormat/>
    <w:uiPriority w:val="0"/>
    <w:rPr>
      <w:rFonts w:asciiTheme="majorHAnsi" w:hAnsiTheme="majorHAnsi" w:eastAsiaTheme="majorEastAsia" w:cstheme="majorBidi"/>
      <w:b/>
      <w:bCs/>
      <w:sz w:val="28"/>
      <w:szCs w:val="28"/>
    </w:rPr>
  </w:style>
  <w:style w:type="character" w:customStyle="1" w:styleId="37">
    <w:name w:val="标题 5 字符"/>
    <w:basedOn w:val="22"/>
    <w:link w:val="6"/>
    <w:autoRedefine/>
    <w:qFormat/>
    <w:uiPriority w:val="9"/>
    <w:rPr>
      <w:rFonts w:asciiTheme="minorHAnsi" w:hAnsiTheme="minorHAnsi" w:eastAsiaTheme="minorEastAsia" w:cstheme="minorBidi"/>
      <w:b/>
      <w:bCs/>
      <w:kern w:val="2"/>
      <w:sz w:val="28"/>
      <w:szCs w:val="28"/>
    </w:rPr>
  </w:style>
  <w:style w:type="character" w:customStyle="1" w:styleId="38">
    <w:name w:val="文档结构图 字符"/>
    <w:basedOn w:val="22"/>
    <w:link w:val="7"/>
    <w:autoRedefine/>
    <w:qFormat/>
    <w:uiPriority w:val="0"/>
    <w:rPr>
      <w:rFonts w:ascii="宋体" w:hAnsiTheme="minorHAnsi" w:cstheme="minorBidi"/>
      <w:kern w:val="2"/>
      <w:sz w:val="24"/>
      <w:szCs w:val="24"/>
    </w:rPr>
  </w:style>
  <w:style w:type="character" w:customStyle="1" w:styleId="39">
    <w:name w:val="纯文本 字符"/>
    <w:basedOn w:val="22"/>
    <w:link w:val="10"/>
    <w:autoRedefine/>
    <w:qFormat/>
    <w:uiPriority w:val="0"/>
    <w:rPr>
      <w:rFonts w:ascii="宋体" w:hAnsi="Courier" w:cstheme="minorBidi"/>
      <w:kern w:val="2"/>
      <w:sz w:val="24"/>
      <w:szCs w:val="24"/>
    </w:rPr>
  </w:style>
  <w:style w:type="character" w:customStyle="1" w:styleId="40">
    <w:name w:val="日期 字符"/>
    <w:basedOn w:val="22"/>
    <w:link w:val="11"/>
    <w:autoRedefine/>
    <w:qFormat/>
    <w:uiPriority w:val="0"/>
    <w:rPr>
      <w:rFonts w:asciiTheme="minorHAnsi" w:hAnsiTheme="minorHAnsi" w:eastAsiaTheme="minorEastAsia" w:cstheme="minorBidi"/>
      <w:kern w:val="2"/>
      <w:sz w:val="21"/>
      <w:szCs w:val="24"/>
    </w:rPr>
  </w:style>
  <w:style w:type="paragraph" w:customStyle="1" w:styleId="41">
    <w:name w:val="列出段落1"/>
    <w:basedOn w:val="1"/>
    <w:autoRedefine/>
    <w:qFormat/>
    <w:uiPriority w:val="99"/>
    <w:pPr>
      <w:spacing w:line="240" w:lineRule="auto"/>
      <w:ind w:firstLine="420"/>
    </w:pPr>
    <w:rPr>
      <w:szCs w:val="24"/>
    </w:rPr>
  </w:style>
  <w:style w:type="paragraph" w:customStyle="1" w:styleId="42">
    <w:name w:val="列表段落1"/>
    <w:basedOn w:val="1"/>
    <w:autoRedefine/>
    <w:qFormat/>
    <w:uiPriority w:val="99"/>
    <w:pPr>
      <w:spacing w:line="240" w:lineRule="auto"/>
      <w:ind w:firstLine="420"/>
    </w:pPr>
    <w:rPr>
      <w:szCs w:val="24"/>
    </w:rPr>
  </w:style>
</w:styles>
</file>

<file path=word/_rels/document.xml.rels><?xml version="1.0" encoding="UTF-8" standalone="yes"?>
<Relationships xmlns="http://schemas.openxmlformats.org/package/2006/relationships"><Relationship Id="rId99" Type="http://schemas.openxmlformats.org/officeDocument/2006/relationships/image" Target="media/image88.jpeg"/><Relationship Id="rId98" Type="http://schemas.openxmlformats.org/officeDocument/2006/relationships/image" Target="media/image87.tiff"/><Relationship Id="rId97" Type="http://schemas.openxmlformats.org/officeDocument/2006/relationships/image" Target="media/image86.tiff"/><Relationship Id="rId96" Type="http://schemas.openxmlformats.org/officeDocument/2006/relationships/image" Target="media/image85.tiff"/><Relationship Id="rId95" Type="http://schemas.openxmlformats.org/officeDocument/2006/relationships/image" Target="media/image84.tiff"/><Relationship Id="rId94" Type="http://schemas.openxmlformats.org/officeDocument/2006/relationships/image" Target="media/image83.tiff"/><Relationship Id="rId93" Type="http://schemas.openxmlformats.org/officeDocument/2006/relationships/image" Target="media/image82.tiff"/><Relationship Id="rId92" Type="http://schemas.openxmlformats.org/officeDocument/2006/relationships/image" Target="media/image81.tiff"/><Relationship Id="rId91" Type="http://schemas.openxmlformats.org/officeDocument/2006/relationships/image" Target="media/image80.tiff"/><Relationship Id="rId90" Type="http://schemas.openxmlformats.org/officeDocument/2006/relationships/image" Target="media/image79.tiff"/><Relationship Id="rId9" Type="http://schemas.openxmlformats.org/officeDocument/2006/relationships/footer" Target="footer2.xml"/><Relationship Id="rId89" Type="http://schemas.openxmlformats.org/officeDocument/2006/relationships/image" Target="media/image78.png"/><Relationship Id="rId88" Type="http://schemas.openxmlformats.org/officeDocument/2006/relationships/image" Target="media/image77.jpeg"/><Relationship Id="rId87" Type="http://schemas.openxmlformats.org/officeDocument/2006/relationships/image" Target="media/image76.png"/><Relationship Id="rId86" Type="http://schemas.openxmlformats.org/officeDocument/2006/relationships/image" Target="media/image75.png"/><Relationship Id="rId85" Type="http://schemas.openxmlformats.org/officeDocument/2006/relationships/image" Target="media/image74.tiff"/><Relationship Id="rId84" Type="http://schemas.openxmlformats.org/officeDocument/2006/relationships/image" Target="media/image73.tiff"/><Relationship Id="rId83" Type="http://schemas.openxmlformats.org/officeDocument/2006/relationships/image" Target="media/image72.tiff"/><Relationship Id="rId82" Type="http://schemas.openxmlformats.org/officeDocument/2006/relationships/image" Target="media/image71.tiff"/><Relationship Id="rId81" Type="http://schemas.openxmlformats.org/officeDocument/2006/relationships/image" Target="media/image70.png"/><Relationship Id="rId80" Type="http://schemas.openxmlformats.org/officeDocument/2006/relationships/image" Target="media/image69.png"/><Relationship Id="rId8" Type="http://schemas.openxmlformats.org/officeDocument/2006/relationships/footer" Target="footer1.xml"/><Relationship Id="rId79" Type="http://schemas.openxmlformats.org/officeDocument/2006/relationships/image" Target="media/image68.jpeg"/><Relationship Id="rId78" Type="http://schemas.openxmlformats.org/officeDocument/2006/relationships/image" Target="media/image67.tiff"/><Relationship Id="rId77" Type="http://schemas.openxmlformats.org/officeDocument/2006/relationships/image" Target="media/image66.tiff"/><Relationship Id="rId76" Type="http://schemas.openxmlformats.org/officeDocument/2006/relationships/image" Target="media/image65.tiff"/><Relationship Id="rId75" Type="http://schemas.openxmlformats.org/officeDocument/2006/relationships/image" Target="media/image64.tiff"/><Relationship Id="rId74" Type="http://schemas.openxmlformats.org/officeDocument/2006/relationships/image" Target="media/image63.jpeg"/><Relationship Id="rId73" Type="http://schemas.openxmlformats.org/officeDocument/2006/relationships/image" Target="media/image62.jpeg"/><Relationship Id="rId72" Type="http://schemas.openxmlformats.org/officeDocument/2006/relationships/image" Target="media/image61.png"/><Relationship Id="rId71" Type="http://schemas.openxmlformats.org/officeDocument/2006/relationships/image" Target="media/image60.tiff"/><Relationship Id="rId70" Type="http://schemas.openxmlformats.org/officeDocument/2006/relationships/image" Target="media/image59.tiff"/><Relationship Id="rId7" Type="http://schemas.openxmlformats.org/officeDocument/2006/relationships/header" Target="header3.xml"/><Relationship Id="rId69" Type="http://schemas.openxmlformats.org/officeDocument/2006/relationships/image" Target="media/image58.png"/><Relationship Id="rId68" Type="http://schemas.openxmlformats.org/officeDocument/2006/relationships/image" Target="media/image57.png"/><Relationship Id="rId67" Type="http://schemas.openxmlformats.org/officeDocument/2006/relationships/image" Target="media/image56.png"/><Relationship Id="rId66" Type="http://schemas.openxmlformats.org/officeDocument/2006/relationships/image" Target="media/image55.png"/><Relationship Id="rId65" Type="http://schemas.openxmlformats.org/officeDocument/2006/relationships/image" Target="media/image54.png"/><Relationship Id="rId64" Type="http://schemas.openxmlformats.org/officeDocument/2006/relationships/image" Target="media/image53.png"/><Relationship Id="rId63" Type="http://schemas.openxmlformats.org/officeDocument/2006/relationships/image" Target="media/image52.png"/><Relationship Id="rId62" Type="http://schemas.openxmlformats.org/officeDocument/2006/relationships/image" Target="media/image51.png"/><Relationship Id="rId61" Type="http://schemas.openxmlformats.org/officeDocument/2006/relationships/image" Target="media/image50.png"/><Relationship Id="rId60" Type="http://schemas.openxmlformats.org/officeDocument/2006/relationships/image" Target="media/image49.png"/><Relationship Id="rId6" Type="http://schemas.openxmlformats.org/officeDocument/2006/relationships/header" Target="header2.xml"/><Relationship Id="rId59" Type="http://schemas.openxmlformats.org/officeDocument/2006/relationships/image" Target="media/image48.png"/><Relationship Id="rId58" Type="http://schemas.openxmlformats.org/officeDocument/2006/relationships/image" Target="media/image47.png"/><Relationship Id="rId57" Type="http://schemas.openxmlformats.org/officeDocument/2006/relationships/image" Target="media/image46.png"/><Relationship Id="rId56" Type="http://schemas.openxmlformats.org/officeDocument/2006/relationships/image" Target="media/image45.png"/><Relationship Id="rId55" Type="http://schemas.openxmlformats.org/officeDocument/2006/relationships/image" Target="media/image44.png"/><Relationship Id="rId54" Type="http://schemas.openxmlformats.org/officeDocument/2006/relationships/image" Target="media/image43.png"/><Relationship Id="rId53" Type="http://schemas.openxmlformats.org/officeDocument/2006/relationships/image" Target="media/image42.png"/><Relationship Id="rId52" Type="http://schemas.openxmlformats.org/officeDocument/2006/relationships/image" Target="media/image41.png"/><Relationship Id="rId51" Type="http://schemas.openxmlformats.org/officeDocument/2006/relationships/image" Target="media/image40.png"/><Relationship Id="rId50" Type="http://schemas.openxmlformats.org/officeDocument/2006/relationships/image" Target="media/image39.png"/><Relationship Id="rId5" Type="http://schemas.openxmlformats.org/officeDocument/2006/relationships/header" Target="header1.xml"/><Relationship Id="rId49" Type="http://schemas.openxmlformats.org/officeDocument/2006/relationships/image" Target="media/image38.png"/><Relationship Id="rId48" Type="http://schemas.openxmlformats.org/officeDocument/2006/relationships/image" Target="media/image37.png"/><Relationship Id="rId47" Type="http://schemas.openxmlformats.org/officeDocument/2006/relationships/image" Target="media/image36.png"/><Relationship Id="rId46" Type="http://schemas.openxmlformats.org/officeDocument/2006/relationships/image" Target="media/image35.png"/><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endnotes" Target="endnotes.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0" Type="http://schemas.openxmlformats.org/officeDocument/2006/relationships/fontTable" Target="fontTable.xml"/><Relationship Id="rId14" Type="http://schemas.openxmlformats.org/officeDocument/2006/relationships/image" Target="media/image3.png"/><Relationship Id="rId139" Type="http://schemas.openxmlformats.org/officeDocument/2006/relationships/customXml" Target="../customXml/item1.xml"/><Relationship Id="rId138" Type="http://schemas.openxmlformats.org/officeDocument/2006/relationships/numbering" Target="numbering.xml"/><Relationship Id="rId137" Type="http://schemas.openxmlformats.org/officeDocument/2006/relationships/image" Target="media/image126.jpeg"/><Relationship Id="rId136" Type="http://schemas.openxmlformats.org/officeDocument/2006/relationships/image" Target="media/image125.tiff"/><Relationship Id="rId135" Type="http://schemas.openxmlformats.org/officeDocument/2006/relationships/image" Target="media/image124.tiff"/><Relationship Id="rId134" Type="http://schemas.openxmlformats.org/officeDocument/2006/relationships/image" Target="media/image123.tiff"/><Relationship Id="rId133" Type="http://schemas.openxmlformats.org/officeDocument/2006/relationships/image" Target="media/image122.tiff"/><Relationship Id="rId132" Type="http://schemas.openxmlformats.org/officeDocument/2006/relationships/image" Target="media/image121.tiff"/><Relationship Id="rId131" Type="http://schemas.openxmlformats.org/officeDocument/2006/relationships/image" Target="media/image120.png"/><Relationship Id="rId130" Type="http://schemas.openxmlformats.org/officeDocument/2006/relationships/image" Target="media/image119.png"/><Relationship Id="rId13" Type="http://schemas.openxmlformats.org/officeDocument/2006/relationships/image" Target="media/image2.png"/><Relationship Id="rId129" Type="http://schemas.openxmlformats.org/officeDocument/2006/relationships/image" Target="media/image118.tiff"/><Relationship Id="rId128" Type="http://schemas.openxmlformats.org/officeDocument/2006/relationships/image" Target="media/image117.tiff"/><Relationship Id="rId127" Type="http://schemas.openxmlformats.org/officeDocument/2006/relationships/image" Target="media/image116.tiff"/><Relationship Id="rId126" Type="http://schemas.openxmlformats.org/officeDocument/2006/relationships/image" Target="media/image115.tiff"/><Relationship Id="rId125" Type="http://schemas.openxmlformats.org/officeDocument/2006/relationships/image" Target="media/image114.tiff"/><Relationship Id="rId124" Type="http://schemas.openxmlformats.org/officeDocument/2006/relationships/image" Target="media/image113.tiff"/><Relationship Id="rId123" Type="http://schemas.openxmlformats.org/officeDocument/2006/relationships/image" Target="media/image112.tiff"/><Relationship Id="rId122" Type="http://schemas.openxmlformats.org/officeDocument/2006/relationships/image" Target="media/image111.tiff"/><Relationship Id="rId121" Type="http://schemas.openxmlformats.org/officeDocument/2006/relationships/image" Target="media/image110.tiff"/><Relationship Id="rId120" Type="http://schemas.openxmlformats.org/officeDocument/2006/relationships/image" Target="media/image109.tiff"/><Relationship Id="rId12" Type="http://schemas.openxmlformats.org/officeDocument/2006/relationships/image" Target="media/image1.png"/><Relationship Id="rId119" Type="http://schemas.openxmlformats.org/officeDocument/2006/relationships/image" Target="media/image108.tiff"/><Relationship Id="rId118" Type="http://schemas.openxmlformats.org/officeDocument/2006/relationships/image" Target="media/image107.tiff"/><Relationship Id="rId117" Type="http://schemas.openxmlformats.org/officeDocument/2006/relationships/image" Target="media/image106.tiff"/><Relationship Id="rId116" Type="http://schemas.openxmlformats.org/officeDocument/2006/relationships/image" Target="media/image105.tiff"/><Relationship Id="rId115" Type="http://schemas.openxmlformats.org/officeDocument/2006/relationships/image" Target="media/image104.tiff"/><Relationship Id="rId114" Type="http://schemas.openxmlformats.org/officeDocument/2006/relationships/image" Target="media/image103.tiff"/><Relationship Id="rId113" Type="http://schemas.openxmlformats.org/officeDocument/2006/relationships/image" Target="media/image102.tiff"/><Relationship Id="rId112" Type="http://schemas.openxmlformats.org/officeDocument/2006/relationships/image" Target="media/image101.tiff"/><Relationship Id="rId111" Type="http://schemas.openxmlformats.org/officeDocument/2006/relationships/image" Target="media/image100.png"/><Relationship Id="rId110" Type="http://schemas.openxmlformats.org/officeDocument/2006/relationships/image" Target="media/image99.png"/><Relationship Id="rId11" Type="http://schemas.openxmlformats.org/officeDocument/2006/relationships/theme" Target="theme/theme1.xml"/><Relationship Id="rId109" Type="http://schemas.openxmlformats.org/officeDocument/2006/relationships/image" Target="media/image98.png"/><Relationship Id="rId108" Type="http://schemas.openxmlformats.org/officeDocument/2006/relationships/image" Target="media/image97.png"/><Relationship Id="rId107" Type="http://schemas.openxmlformats.org/officeDocument/2006/relationships/image" Target="media/image96.png"/><Relationship Id="rId106" Type="http://schemas.openxmlformats.org/officeDocument/2006/relationships/image" Target="media/image95.png"/><Relationship Id="rId105" Type="http://schemas.openxmlformats.org/officeDocument/2006/relationships/image" Target="media/image94.jpeg"/><Relationship Id="rId104" Type="http://schemas.openxmlformats.org/officeDocument/2006/relationships/image" Target="media/image93.png"/><Relationship Id="rId103" Type="http://schemas.openxmlformats.org/officeDocument/2006/relationships/image" Target="media/image92.tiff"/><Relationship Id="rId102" Type="http://schemas.openxmlformats.org/officeDocument/2006/relationships/image" Target="media/image91.png"/><Relationship Id="rId101" Type="http://schemas.openxmlformats.org/officeDocument/2006/relationships/image" Target="media/image90.png"/><Relationship Id="rId100" Type="http://schemas.openxmlformats.org/officeDocument/2006/relationships/image" Target="media/image89.png"/><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B7551-9E8B-C240-89AD-D93AD37D7C4C}">
  <ds:schemaRefs/>
</ds:datastoreItem>
</file>

<file path=docProps/app.xml><?xml version="1.0" encoding="utf-8"?>
<Properties xmlns="http://schemas.openxmlformats.org/officeDocument/2006/extended-properties" xmlns:vt="http://schemas.openxmlformats.org/officeDocument/2006/docPropsVTypes">
  <Template>Normal.dotm</Template>
  <Pages>79</Pages>
  <Words>2005</Words>
  <Characters>11430</Characters>
  <Lines>95</Lines>
  <Paragraphs>26</Paragraphs>
  <TotalTime>1</TotalTime>
  <ScaleCrop>false</ScaleCrop>
  <LinksUpToDate>false</LinksUpToDate>
  <CharactersWithSpaces>13409</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2023-05-06T05:42:00Z</dcterms:created>
  <dc:creator>Li Ang</dc:creator>
  <cp:lastModifiedBy>牛奶可可</cp:lastModifiedBy>
  <cp:lastPrinted>2020-12-31T10:54:00Z</cp:lastPrinted>
  <dcterms:modified xsi:type="dcterms:W3CDTF">2024-04-03T03:41:06Z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8BB372C82CC24689BA80D5016A3CEFBE_12</vt:lpwstr>
  </property>
</Properties>
</file>