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718A3" w14:textId="77777777" w:rsidR="00A27977" w:rsidRDefault="000D26BA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论文提交流程</w:t>
      </w:r>
    </w:p>
    <w:p w14:paraId="59E90426" w14:textId="77777777" w:rsidR="00A27977" w:rsidRDefault="000D26BA">
      <w:pPr>
        <w:pStyle w:val="3"/>
      </w:pPr>
      <w:r>
        <w:rPr>
          <w:rFonts w:hint="eastAsia"/>
        </w:rPr>
        <w:t>一、登录</w:t>
      </w:r>
    </w:p>
    <w:p w14:paraId="5B5104F6" w14:textId="77777777" w:rsidR="00A27977" w:rsidRDefault="000D26BA">
      <w:r>
        <w:rPr>
          <w:rFonts w:hint="eastAsia"/>
          <w:sz w:val="28"/>
          <w:szCs w:val="28"/>
        </w:rPr>
        <w:t>学生使用电脑端</w:t>
      </w:r>
      <w:r>
        <w:rPr>
          <w:rFonts w:hint="eastAsia"/>
          <w:sz w:val="28"/>
          <w:szCs w:val="28"/>
        </w:rPr>
        <w:t>360</w:t>
      </w:r>
      <w:r>
        <w:rPr>
          <w:rFonts w:hint="eastAsia"/>
          <w:sz w:val="28"/>
          <w:szCs w:val="28"/>
        </w:rPr>
        <w:t>安全浏览器正常登录学习平台（</w:t>
      </w:r>
      <w:r>
        <w:rPr>
          <w:rFonts w:hint="eastAsia"/>
          <w:sz w:val="28"/>
          <w:szCs w:val="28"/>
        </w:rPr>
        <w:t>https://edu.jxjypt.cn/xxyxysqxy/index.html</w:t>
      </w:r>
      <w:r>
        <w:rPr>
          <w:rFonts w:hint="eastAsia"/>
          <w:sz w:val="28"/>
          <w:szCs w:val="28"/>
        </w:rPr>
        <w:t>），</w:t>
      </w:r>
      <w:r>
        <w:rPr>
          <w:rFonts w:ascii="Calibri" w:eastAsia="宋体" w:hAnsi="Calibri" w:cs="Times New Roman" w:hint="eastAsia"/>
          <w:sz w:val="28"/>
          <w:szCs w:val="28"/>
        </w:rPr>
        <w:t>在菜单</w:t>
      </w:r>
      <w:proofErr w:type="gramStart"/>
      <w:r>
        <w:rPr>
          <w:rFonts w:ascii="Calibri" w:eastAsia="宋体" w:hAnsi="Calibri" w:cs="Times New Roman" w:hint="eastAsia"/>
          <w:sz w:val="28"/>
          <w:szCs w:val="28"/>
        </w:rPr>
        <w:t>栏找到</w:t>
      </w:r>
      <w:proofErr w:type="gramEnd"/>
      <w:r>
        <w:rPr>
          <w:rFonts w:ascii="Calibri" w:eastAsia="宋体" w:hAnsi="Calibri" w:cs="Times New Roman" w:hint="eastAsia"/>
          <w:sz w:val="28"/>
          <w:szCs w:val="28"/>
        </w:rPr>
        <w:t>【论文管理】按钮，点击进入论文上传页面。</w:t>
      </w:r>
    </w:p>
    <w:p w14:paraId="4E38456E" w14:textId="77777777" w:rsidR="00A27977" w:rsidRDefault="000D26BA">
      <w:pPr>
        <w:jc w:val="center"/>
      </w:pPr>
      <w:r>
        <w:rPr>
          <w:noProof/>
        </w:rPr>
        <w:drawing>
          <wp:inline distT="0" distB="0" distL="114300" distR="114300" wp14:anchorId="64A0BFDE" wp14:editId="05ED8A7C">
            <wp:extent cx="4540250" cy="2527935"/>
            <wp:effectExtent l="0" t="0" r="1270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025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C74A9" w14:textId="77777777" w:rsidR="00A27977" w:rsidRDefault="000D26BA">
      <w:pPr>
        <w:pStyle w:val="3"/>
      </w:pPr>
      <w:r>
        <w:rPr>
          <w:rFonts w:hint="eastAsia"/>
        </w:rPr>
        <w:t>二、进入论文流程</w:t>
      </w:r>
    </w:p>
    <w:p w14:paraId="41A46038" w14:textId="77777777" w:rsidR="00A27977" w:rsidRDefault="000D26B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进入论文系统后，可以看到论文流程的进行步骤；</w:t>
      </w:r>
      <w:r>
        <w:rPr>
          <w:rFonts w:ascii="Calibri" w:eastAsia="宋体" w:hint="eastAsia"/>
          <w:sz w:val="28"/>
          <w:szCs w:val="28"/>
        </w:rPr>
        <w:t>依次为【确定题目】、【论文终稿】两个环节。</w:t>
      </w:r>
      <w:r>
        <w:rPr>
          <w:rFonts w:ascii="Calibri" w:eastAsia="宋体" w:hint="eastAsia"/>
          <w:b/>
          <w:bCs/>
          <w:color w:val="FF0000"/>
          <w:sz w:val="28"/>
          <w:szCs w:val="28"/>
        </w:rPr>
        <w:t>需在学校规定时间内进行上传！</w:t>
      </w:r>
    </w:p>
    <w:p w14:paraId="5A0C229A" w14:textId="77777777" w:rsidR="00A27977" w:rsidRDefault="000D26BA">
      <w:pPr>
        <w:ind w:firstLineChars="200" w:firstLine="42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114300" distR="114300" wp14:anchorId="04E65A91" wp14:editId="142D23E7">
            <wp:extent cx="2053590" cy="1978025"/>
            <wp:effectExtent l="0" t="0" r="3810" b="317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22C70360" wp14:editId="47D94507">
            <wp:extent cx="1906905" cy="1978025"/>
            <wp:effectExtent l="0" t="0" r="17145" b="317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85B1E" w14:textId="77777777" w:rsidR="00A27977" w:rsidRDefault="000D26B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眼视光学、医学检验技术、医学口腔技术专业的学生为【确定</w:t>
      </w:r>
      <w:r>
        <w:rPr>
          <w:rFonts w:ascii="Calibri" w:eastAsia="宋体" w:hint="eastAsia"/>
          <w:sz w:val="28"/>
          <w:szCs w:val="28"/>
        </w:rPr>
        <w:t>题目】、【论文终稿】、【文献翻译】</w:t>
      </w:r>
      <w:r>
        <w:rPr>
          <w:rFonts w:hint="eastAsia"/>
          <w:sz w:val="28"/>
          <w:szCs w:val="28"/>
        </w:rPr>
        <w:t>三个环节。</w:t>
      </w:r>
    </w:p>
    <w:p w14:paraId="55EC5A53" w14:textId="77777777" w:rsidR="00A27977" w:rsidRDefault="000D26BA">
      <w:pPr>
        <w:jc w:val="center"/>
      </w:pPr>
      <w:r>
        <w:rPr>
          <w:noProof/>
        </w:rPr>
        <w:drawing>
          <wp:inline distT="0" distB="0" distL="114300" distR="114300" wp14:anchorId="7539FE7F" wp14:editId="4CE54FFD">
            <wp:extent cx="1968500" cy="2059305"/>
            <wp:effectExtent l="0" t="0" r="12700" b="1714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2067B" w14:textId="77777777" w:rsidR="00A27977" w:rsidRDefault="000D26B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点击第一步【确定题目】进入，认真填写页面信息后点击下方【提交】按钮即可，该节点状态会由【待提交】变为【待审核】，</w:t>
      </w:r>
      <w:r>
        <w:rPr>
          <w:rFonts w:ascii="Calibri" w:eastAsia="宋体" w:hAnsi="Calibri" w:cs="Times New Roman" w:hint="eastAsia"/>
          <w:b/>
          <w:bCs/>
          <w:color w:val="FF0000"/>
          <w:sz w:val="28"/>
          <w:szCs w:val="28"/>
        </w:rPr>
        <w:t>当下方图示中的【待提交】转变为【待审核】即提交成功，不需要等待审核，直接进行下一环节即可。</w:t>
      </w:r>
    </w:p>
    <w:p w14:paraId="50CF7ED7" w14:textId="77777777" w:rsidR="00A27977" w:rsidRDefault="000D26BA">
      <w:pPr>
        <w:jc w:val="center"/>
      </w:pPr>
      <w:r>
        <w:rPr>
          <w:noProof/>
        </w:rPr>
        <w:drawing>
          <wp:inline distT="0" distB="0" distL="114300" distR="114300" wp14:anchorId="143A6E83" wp14:editId="20AE43A6">
            <wp:extent cx="4893945" cy="2331720"/>
            <wp:effectExtent l="0" t="0" r="1905" b="1143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3945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1D5FF" w14:textId="77777777" w:rsidR="00A27977" w:rsidRDefault="000D26BA">
      <w:pPr>
        <w:jc w:val="center"/>
      </w:pPr>
      <w:r>
        <w:rPr>
          <w:noProof/>
        </w:rPr>
        <w:lastRenderedPageBreak/>
        <w:drawing>
          <wp:inline distT="0" distB="0" distL="114300" distR="114300" wp14:anchorId="586609A6" wp14:editId="5D8D170B">
            <wp:extent cx="2453640" cy="2259330"/>
            <wp:effectExtent l="0" t="0" r="3810" b="762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B73F3" w14:textId="77777777" w:rsidR="00A27977" w:rsidRDefault="000D26B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ascii="Calibri" w:eastAsia="宋体" w:hAnsi="Calibri" w:cs="Times New Roman" w:hint="eastAsia"/>
          <w:sz w:val="28"/>
          <w:szCs w:val="28"/>
        </w:rPr>
        <w:t>论文题目提交后进入【</w:t>
      </w:r>
      <w:r>
        <w:rPr>
          <w:rFonts w:ascii="Calibri" w:eastAsia="宋体" w:hint="eastAsia"/>
          <w:sz w:val="28"/>
          <w:szCs w:val="28"/>
        </w:rPr>
        <w:t>论文终稿】环节，</w:t>
      </w:r>
      <w:r>
        <w:rPr>
          <w:rFonts w:hint="eastAsia"/>
          <w:sz w:val="28"/>
          <w:szCs w:val="28"/>
        </w:rPr>
        <w:t>点击【附件查看】下载模板，点击左侧【上传论文终稿】，选择您已经写好的论文并填写信息后选择下方【提交文件并查重】，点击【提交】按钮自动</w:t>
      </w:r>
      <w:proofErr w:type="gramStart"/>
      <w:r>
        <w:rPr>
          <w:rFonts w:hint="eastAsia"/>
          <w:sz w:val="28"/>
          <w:szCs w:val="28"/>
        </w:rPr>
        <w:t>跳转至查重平台</w:t>
      </w:r>
      <w:proofErr w:type="gramEnd"/>
      <w:r>
        <w:rPr>
          <w:rFonts w:hint="eastAsia"/>
          <w:sz w:val="28"/>
          <w:szCs w:val="28"/>
        </w:rPr>
        <w:t>，选择需要检测的类型后提交检测。</w:t>
      </w:r>
    </w:p>
    <w:p w14:paraId="655C02B9" w14:textId="77777777" w:rsidR="00A27977" w:rsidRDefault="000D26BA">
      <w:pPr>
        <w:ind w:firstLineChars="200" w:firstLine="420"/>
      </w:pPr>
      <w:r>
        <w:rPr>
          <w:noProof/>
        </w:rPr>
        <w:drawing>
          <wp:inline distT="0" distB="0" distL="114300" distR="114300" wp14:anchorId="08B9F6DD" wp14:editId="6140250B">
            <wp:extent cx="5265420" cy="2624455"/>
            <wp:effectExtent l="0" t="0" r="11430" b="444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15E0F" w14:textId="77777777" w:rsidR="00A27977" w:rsidRDefault="000D26BA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3.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论文检测操作流程</w:t>
      </w:r>
    </w:p>
    <w:p w14:paraId="01E219AE" w14:textId="77777777" w:rsidR="00A27977" w:rsidRDefault="000D26BA">
      <w:pPr>
        <w:ind w:firstLineChars="200" w:firstLine="560"/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在上传待检测</w:t>
      </w:r>
      <w:proofErr w:type="gramEnd"/>
      <w:r>
        <w:rPr>
          <w:rFonts w:hint="eastAsia"/>
          <w:sz w:val="28"/>
          <w:szCs w:val="28"/>
        </w:rPr>
        <w:t>论文后，会</w:t>
      </w:r>
      <w:proofErr w:type="gramStart"/>
      <w:r>
        <w:rPr>
          <w:rFonts w:hint="eastAsia"/>
          <w:sz w:val="28"/>
          <w:szCs w:val="28"/>
        </w:rPr>
        <w:t>跳转至论禹的</w:t>
      </w:r>
      <w:proofErr w:type="gramEnd"/>
      <w:r>
        <w:rPr>
          <w:rFonts w:hint="eastAsia"/>
          <w:sz w:val="28"/>
          <w:szCs w:val="28"/>
        </w:rPr>
        <w:t>【论文检测】页面，这里会显示当前学生提交论文的基本信息，以及可用的检测内容。如下图</w:t>
      </w:r>
      <w:r>
        <w:rPr>
          <w:rFonts w:hint="eastAsia"/>
          <w:color w:val="FF0000"/>
          <w:sz w:val="28"/>
          <w:szCs w:val="28"/>
        </w:rPr>
        <w:t>(</w:t>
      </w:r>
      <w:r>
        <w:rPr>
          <w:rFonts w:hint="eastAsia"/>
          <w:color w:val="FF0000"/>
          <w:sz w:val="28"/>
          <w:szCs w:val="28"/>
        </w:rPr>
        <w:t>示例参考图片，非真实次数</w:t>
      </w:r>
      <w:r>
        <w:rPr>
          <w:rFonts w:hint="eastAsia"/>
          <w:color w:val="FF0000"/>
          <w:sz w:val="28"/>
          <w:szCs w:val="28"/>
        </w:rPr>
        <w:t>)</w:t>
      </w:r>
      <w:r>
        <w:rPr>
          <w:rFonts w:hint="eastAsia"/>
          <w:sz w:val="28"/>
          <w:szCs w:val="28"/>
        </w:rPr>
        <w:t>：</w:t>
      </w:r>
    </w:p>
    <w:p w14:paraId="59FFCC7A" w14:textId="77777777" w:rsidR="00A27977" w:rsidRDefault="000D26BA">
      <w:r>
        <w:rPr>
          <w:noProof/>
        </w:rPr>
        <w:lastRenderedPageBreak/>
        <w:drawing>
          <wp:inline distT="0" distB="0" distL="114300" distR="114300" wp14:anchorId="74DA1001" wp14:editId="6CA4DD9D">
            <wp:extent cx="5267325" cy="2675890"/>
            <wp:effectExtent l="0" t="0" r="5715" b="635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43ADD" w14:textId="77777777" w:rsidR="00A27977" w:rsidRDefault="000D26BA">
      <w:pPr>
        <w:numPr>
          <w:ilvl w:val="0"/>
          <w:numId w:val="1"/>
        </w:numPr>
        <w:ind w:left="0" w:firstLine="0"/>
        <w:rPr>
          <w:sz w:val="22"/>
          <w:szCs w:val="28"/>
        </w:rPr>
      </w:pPr>
      <w:r>
        <w:rPr>
          <w:rFonts w:hint="eastAsia"/>
          <w:sz w:val="22"/>
          <w:szCs w:val="28"/>
        </w:rPr>
        <w:t>选择服务及确认支付</w:t>
      </w:r>
    </w:p>
    <w:p w14:paraId="4B631942" w14:textId="77777777" w:rsidR="00A27977" w:rsidRDefault="000D26BA">
      <w:pPr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）</w:t>
      </w:r>
      <w:r>
        <w:rPr>
          <w:rFonts w:hint="eastAsia"/>
          <w:b/>
          <w:bCs/>
          <w:szCs w:val="21"/>
        </w:rPr>
        <w:t>免费检测：</w:t>
      </w:r>
      <w:r>
        <w:rPr>
          <w:rFonts w:hint="eastAsia"/>
          <w:szCs w:val="21"/>
        </w:rPr>
        <w:t>如果学生有剩余的免费检测次数，可在【免费检测】</w:t>
      </w:r>
      <w:r>
        <w:rPr>
          <w:rFonts w:hint="eastAsia"/>
          <w:szCs w:val="21"/>
        </w:rPr>
        <w:t>tab</w:t>
      </w:r>
      <w:r>
        <w:rPr>
          <w:rFonts w:hint="eastAsia"/>
          <w:szCs w:val="21"/>
        </w:rPr>
        <w:t>页选择免费检测内容后，点击【立即支付】提交检测。如下图所示</w:t>
      </w:r>
      <w:r>
        <w:rPr>
          <w:rFonts w:hint="eastAsia"/>
          <w:color w:val="FF0000"/>
          <w:szCs w:val="21"/>
        </w:rPr>
        <w:t>(</w:t>
      </w:r>
      <w:r>
        <w:rPr>
          <w:rFonts w:hint="eastAsia"/>
          <w:color w:val="FF0000"/>
          <w:szCs w:val="21"/>
        </w:rPr>
        <w:t>示例参考图片</w:t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color w:val="FF0000"/>
          <w:szCs w:val="21"/>
        </w:rPr>
        <w:t>非真实次数</w:t>
      </w:r>
      <w:r>
        <w:rPr>
          <w:rFonts w:hint="eastAsia"/>
          <w:color w:val="FF0000"/>
          <w:szCs w:val="21"/>
        </w:rPr>
        <w:t>)</w:t>
      </w:r>
      <w:r>
        <w:rPr>
          <w:rFonts w:hint="eastAsia"/>
          <w:szCs w:val="21"/>
        </w:rPr>
        <w:t>：</w:t>
      </w:r>
    </w:p>
    <w:p w14:paraId="33CCE52D" w14:textId="77777777" w:rsidR="00A27977" w:rsidRDefault="000D26BA">
      <w:r>
        <w:rPr>
          <w:noProof/>
        </w:rPr>
        <w:drawing>
          <wp:inline distT="0" distB="0" distL="114300" distR="114300" wp14:anchorId="0BD6B591" wp14:editId="470033F2">
            <wp:extent cx="5264785" cy="1948180"/>
            <wp:effectExtent l="0" t="0" r="8255" b="25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0ADE9" w14:textId="77777777" w:rsidR="00A27977" w:rsidRDefault="00A27977"/>
    <w:p w14:paraId="219CB730" w14:textId="77777777" w:rsidR="00A27977" w:rsidRDefault="000D26BA"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  <w:b/>
          <w:bCs/>
        </w:rPr>
        <w:t>自由选择服务：</w:t>
      </w:r>
      <w:r>
        <w:rPr>
          <w:rFonts w:hint="eastAsia"/>
        </w:rPr>
        <w:t>如果学生需要使用付费检测，可在【自由选择服务】</w:t>
      </w:r>
      <w:r>
        <w:rPr>
          <w:rFonts w:hint="eastAsia"/>
        </w:rPr>
        <w:t>tab</w:t>
      </w:r>
      <w:r>
        <w:rPr>
          <w:rFonts w:hint="eastAsia"/>
        </w:rPr>
        <w:t>页选择付费检</w:t>
      </w:r>
      <w:proofErr w:type="gramStart"/>
      <w:r>
        <w:rPr>
          <w:rFonts w:hint="eastAsia"/>
        </w:rPr>
        <w:t>测内容</w:t>
      </w:r>
      <w:proofErr w:type="gramEnd"/>
      <w:r>
        <w:rPr>
          <w:rFonts w:hint="eastAsia"/>
        </w:rPr>
        <w:t>后（支持多选），点击【立即支付】提交检测。如下图所示</w:t>
      </w:r>
      <w:r>
        <w:rPr>
          <w:rFonts w:hint="eastAsia"/>
          <w:color w:val="FF0000"/>
        </w:rPr>
        <w:t>(</w:t>
      </w:r>
      <w:r>
        <w:rPr>
          <w:rFonts w:hint="eastAsia"/>
          <w:color w:val="FF0000"/>
        </w:rPr>
        <w:t>示例参考图片，非真实价格</w:t>
      </w:r>
      <w:r>
        <w:rPr>
          <w:rFonts w:hint="eastAsia"/>
          <w:color w:val="FF0000"/>
        </w:rPr>
        <w:t>)</w:t>
      </w:r>
      <w:r>
        <w:rPr>
          <w:rFonts w:hint="eastAsia"/>
        </w:rPr>
        <w:t>：</w:t>
      </w:r>
    </w:p>
    <w:p w14:paraId="142C635D" w14:textId="77777777" w:rsidR="00A27977" w:rsidRDefault="000D26BA">
      <w:r>
        <w:rPr>
          <w:rFonts w:hint="eastAsia"/>
        </w:rPr>
        <w:t>备注：默认使用当前用户剩余积分进行支付，如积分不足，剩余部分可</w:t>
      </w:r>
      <w:proofErr w:type="gramStart"/>
      <w:r>
        <w:rPr>
          <w:rFonts w:hint="eastAsia"/>
        </w:rPr>
        <w:t>使用微信或</w:t>
      </w:r>
      <w:proofErr w:type="gramEnd"/>
      <w:r>
        <w:rPr>
          <w:rFonts w:hint="eastAsia"/>
        </w:rPr>
        <w:t>支付宝</w:t>
      </w:r>
      <w:proofErr w:type="gramStart"/>
      <w:r>
        <w:rPr>
          <w:rFonts w:hint="eastAsia"/>
        </w:rPr>
        <w:t>进行扫码支付</w:t>
      </w:r>
      <w:proofErr w:type="gramEnd"/>
      <w:r>
        <w:rPr>
          <w:rFonts w:hint="eastAsia"/>
        </w:rPr>
        <w:t>。</w:t>
      </w:r>
    </w:p>
    <w:p w14:paraId="05EC9FBC" w14:textId="77777777" w:rsidR="00A27977" w:rsidRDefault="000D26BA">
      <w:r>
        <w:rPr>
          <w:noProof/>
        </w:rPr>
        <w:lastRenderedPageBreak/>
        <w:drawing>
          <wp:inline distT="0" distB="0" distL="114300" distR="114300" wp14:anchorId="6DD5B48F" wp14:editId="3A7CD67F">
            <wp:extent cx="5274310" cy="2486660"/>
            <wp:effectExtent l="0" t="0" r="13970" b="1270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8A492" w14:textId="77777777" w:rsidR="00A27977" w:rsidRDefault="00A27977"/>
    <w:p w14:paraId="038E5480" w14:textId="77777777" w:rsidR="00A27977" w:rsidRDefault="000D26BA">
      <w:r>
        <w:rPr>
          <w:rFonts w:hint="eastAsia"/>
        </w:rPr>
        <w:t>①</w:t>
      </w:r>
      <w:r>
        <w:t>、</w:t>
      </w:r>
      <w:r>
        <w:rPr>
          <w:rFonts w:hint="eastAsia"/>
        </w:rPr>
        <w:t>查看检测报告</w:t>
      </w:r>
    </w:p>
    <w:p w14:paraId="064C75B7" w14:textId="77777777" w:rsidR="00A27977" w:rsidRDefault="000D26BA">
      <w:r>
        <w:rPr>
          <w:rFonts w:hint="eastAsia"/>
        </w:rPr>
        <w:t>提交论文检测后，可在【检测报告】页面查看检测记录，已检测完成的论文可进行“下载报告”和“删除报告与原文”操作，如下图所示</w:t>
      </w:r>
      <w:r>
        <w:rPr>
          <w:rFonts w:hint="eastAsia"/>
          <w:color w:val="FF0000"/>
        </w:rPr>
        <w:t>(</w:t>
      </w:r>
      <w:r>
        <w:rPr>
          <w:rFonts w:hint="eastAsia"/>
          <w:color w:val="FF0000"/>
        </w:rPr>
        <w:t>示例参考图片</w:t>
      </w:r>
      <w:r>
        <w:rPr>
          <w:rFonts w:hint="eastAsia"/>
          <w:color w:val="FF0000"/>
        </w:rPr>
        <w:t>)</w:t>
      </w:r>
      <w:r>
        <w:rPr>
          <w:rFonts w:hint="eastAsia"/>
        </w:rPr>
        <w:t>：</w:t>
      </w:r>
    </w:p>
    <w:p w14:paraId="3E4C9E56" w14:textId="77777777" w:rsidR="00A27977" w:rsidRDefault="000D26BA">
      <w:pPr>
        <w:rPr>
          <w:b/>
          <w:bCs/>
          <w:color w:val="FF0000"/>
          <w:sz w:val="28"/>
          <w:szCs w:val="28"/>
          <w:highlight w:val="yellow"/>
        </w:rPr>
      </w:pPr>
      <w:r>
        <w:rPr>
          <w:noProof/>
        </w:rPr>
        <w:drawing>
          <wp:inline distT="0" distB="0" distL="114300" distR="114300" wp14:anchorId="623DAC69" wp14:editId="730C3605">
            <wp:extent cx="5261610" cy="1608455"/>
            <wp:effectExtent l="0" t="0" r="1143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br/>
      </w:r>
      <w:r>
        <w:rPr>
          <w:rFonts w:hint="eastAsia"/>
          <w:b/>
          <w:bCs/>
          <w:color w:val="FF0000"/>
          <w:sz w:val="28"/>
          <w:szCs w:val="28"/>
          <w:highlight w:val="yellow"/>
        </w:rPr>
        <w:t>***</w:t>
      </w:r>
      <w:r>
        <w:rPr>
          <w:rFonts w:hint="eastAsia"/>
          <w:b/>
          <w:bCs/>
          <w:color w:val="FF0000"/>
          <w:sz w:val="28"/>
          <w:szCs w:val="28"/>
          <w:highlight w:val="yellow"/>
        </w:rPr>
        <w:t>检测服务项选择说明：</w:t>
      </w:r>
    </w:p>
    <w:p w14:paraId="1C630D34" w14:textId="77777777" w:rsidR="00A27977" w:rsidRDefault="000D26BA">
      <w:pPr>
        <w:ind w:firstLineChars="200" w:firstLine="560"/>
      </w:pPr>
      <w:r>
        <w:rPr>
          <w:rFonts w:ascii="Calibri" w:eastAsia="宋体" w:hint="eastAsia"/>
          <w:sz w:val="28"/>
          <w:szCs w:val="28"/>
        </w:rPr>
        <w:t>免费学术规范检测次数使用完后，若论文仍有某项指标不符合学校通过要求，学生在论文修改后重新上传提交检测时，可先</w:t>
      </w:r>
      <w:r>
        <w:rPr>
          <w:rFonts w:ascii="Calibri" w:eastAsia="宋体" w:hint="eastAsia"/>
          <w:color w:val="FF0000"/>
          <w:sz w:val="28"/>
          <w:szCs w:val="28"/>
          <w:highlight w:val="yellow"/>
        </w:rPr>
        <w:t>单项选择不合格的检测服务</w:t>
      </w:r>
      <w:r>
        <w:rPr>
          <w:rFonts w:ascii="Calibri" w:eastAsia="宋体" w:hint="eastAsia"/>
          <w:sz w:val="28"/>
          <w:szCs w:val="28"/>
        </w:rPr>
        <w:t>，若是该项检测结果通过，在这个论文检测结果通过的</w:t>
      </w:r>
      <w:r>
        <w:rPr>
          <w:rFonts w:ascii="Calibri" w:eastAsia="宋体" w:hint="eastAsia"/>
          <w:color w:val="FF0000"/>
          <w:sz w:val="28"/>
          <w:szCs w:val="28"/>
          <w:highlight w:val="yellow"/>
        </w:rPr>
        <w:t>基础上再补充其它检测项</w:t>
      </w:r>
      <w:r>
        <w:rPr>
          <w:rFonts w:ascii="Calibri" w:eastAsia="宋体" w:hint="eastAsia"/>
          <w:sz w:val="28"/>
          <w:szCs w:val="28"/>
        </w:rPr>
        <w:t>即可。</w:t>
      </w:r>
      <w:r>
        <w:rPr>
          <w:rFonts w:ascii="Calibri" w:eastAsia="宋体" w:hint="eastAsia"/>
          <w:sz w:val="28"/>
          <w:szCs w:val="28"/>
        </w:rPr>
        <w:br/>
      </w:r>
      <w:r>
        <w:rPr>
          <w:rFonts w:hint="eastAsia"/>
          <w:b/>
          <w:bCs/>
          <w:sz w:val="28"/>
          <w:szCs w:val="28"/>
        </w:rPr>
        <w:t>付费页面展示如下图：</w:t>
      </w:r>
    </w:p>
    <w:p w14:paraId="1EFE5411" w14:textId="77777777" w:rsidR="00A27977" w:rsidRDefault="000D26BA">
      <w:pPr>
        <w:ind w:firstLineChars="200" w:firstLine="420"/>
        <w:jc w:val="center"/>
      </w:pPr>
      <w:r>
        <w:rPr>
          <w:noProof/>
        </w:rPr>
        <w:lastRenderedPageBreak/>
        <w:drawing>
          <wp:inline distT="0" distB="0" distL="114300" distR="114300" wp14:anchorId="36816404" wp14:editId="1CE6AD38">
            <wp:extent cx="5271135" cy="2148840"/>
            <wp:effectExtent l="0" t="0" r="5715" b="381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BD14A" w14:textId="77777777" w:rsidR="00A27977" w:rsidRDefault="00A27977">
      <w:pPr>
        <w:ind w:firstLineChars="200" w:firstLine="420"/>
        <w:jc w:val="center"/>
      </w:pPr>
    </w:p>
    <w:p w14:paraId="7AC8D7CD" w14:textId="77777777" w:rsidR="00A27977" w:rsidRDefault="000D26BA">
      <w:pPr>
        <w:ind w:firstLineChars="200" w:firstLine="560"/>
        <w:rPr>
          <w:b/>
          <w:bCs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提交检测成功后耐心等待检测结果。检测完成后点击左侧功能栏可以查找到对应的检测报告。</w:t>
      </w:r>
      <w:proofErr w:type="gramStart"/>
      <w:r>
        <w:rPr>
          <w:rFonts w:hint="eastAsia"/>
          <w:b/>
          <w:bCs/>
          <w:color w:val="FF0000"/>
          <w:sz w:val="28"/>
          <w:szCs w:val="28"/>
        </w:rPr>
        <w:t>查重重复率</w:t>
      </w:r>
      <w:proofErr w:type="gramEnd"/>
      <w:r>
        <w:rPr>
          <w:rFonts w:hint="eastAsia"/>
          <w:b/>
          <w:bCs/>
          <w:color w:val="FF0000"/>
          <w:sz w:val="28"/>
          <w:szCs w:val="28"/>
        </w:rPr>
        <w:t>需低于</w:t>
      </w:r>
      <w:r>
        <w:rPr>
          <w:rFonts w:hint="eastAsia"/>
          <w:b/>
          <w:bCs/>
          <w:color w:val="FF0000"/>
          <w:sz w:val="28"/>
          <w:szCs w:val="28"/>
        </w:rPr>
        <w:t>30%</w:t>
      </w:r>
      <w:r>
        <w:rPr>
          <w:rFonts w:hint="eastAsia"/>
          <w:b/>
          <w:bCs/>
          <w:color w:val="FF0000"/>
          <w:sz w:val="28"/>
          <w:szCs w:val="28"/>
        </w:rPr>
        <w:t>；</w:t>
      </w:r>
      <w:r>
        <w:rPr>
          <w:rFonts w:hint="eastAsia"/>
          <w:b/>
          <w:bCs/>
          <w:color w:val="FF0000"/>
          <w:sz w:val="28"/>
          <w:szCs w:val="28"/>
        </w:rPr>
        <w:t>AIGC</w:t>
      </w:r>
      <w:r>
        <w:rPr>
          <w:rFonts w:hint="eastAsia"/>
          <w:b/>
          <w:bCs/>
          <w:color w:val="FF0000"/>
          <w:sz w:val="28"/>
          <w:szCs w:val="28"/>
        </w:rPr>
        <w:t>判定不为高风险</w:t>
      </w:r>
      <w:r>
        <w:rPr>
          <w:rFonts w:hint="eastAsia"/>
          <w:b/>
          <w:bCs/>
          <w:color w:val="FF0000"/>
          <w:sz w:val="28"/>
          <w:szCs w:val="28"/>
        </w:rPr>
        <w:t>(</w:t>
      </w:r>
      <w:r>
        <w:rPr>
          <w:rFonts w:hint="eastAsia"/>
          <w:b/>
          <w:bCs/>
          <w:color w:val="FF0000"/>
          <w:sz w:val="28"/>
          <w:szCs w:val="28"/>
        </w:rPr>
        <w:t>低于</w:t>
      </w:r>
      <w:r>
        <w:rPr>
          <w:rFonts w:hint="eastAsia"/>
          <w:b/>
          <w:bCs/>
          <w:color w:val="FF0000"/>
          <w:sz w:val="28"/>
          <w:szCs w:val="28"/>
        </w:rPr>
        <w:t>30%)</w:t>
      </w:r>
      <w:r>
        <w:rPr>
          <w:rFonts w:hint="eastAsia"/>
          <w:b/>
          <w:bCs/>
          <w:color w:val="FF0000"/>
          <w:sz w:val="28"/>
          <w:szCs w:val="28"/>
        </w:rPr>
        <w:t>，格式要求主体完整。</w:t>
      </w:r>
      <w:proofErr w:type="gramStart"/>
      <w:r>
        <w:rPr>
          <w:rFonts w:hint="eastAsia"/>
          <w:sz w:val="28"/>
          <w:szCs w:val="28"/>
        </w:rPr>
        <w:t>查重通过</w:t>
      </w:r>
      <w:proofErr w:type="gramEnd"/>
      <w:r>
        <w:rPr>
          <w:rFonts w:hint="eastAsia"/>
          <w:sz w:val="28"/>
          <w:szCs w:val="28"/>
        </w:rPr>
        <w:t>后无需重复上传检测，</w:t>
      </w:r>
      <w:proofErr w:type="gramStart"/>
      <w:r>
        <w:rPr>
          <w:rFonts w:hint="eastAsia"/>
          <w:sz w:val="28"/>
          <w:szCs w:val="28"/>
        </w:rPr>
        <w:t>查重不过可再上传修改</w:t>
      </w:r>
      <w:proofErr w:type="gramEnd"/>
      <w:r>
        <w:rPr>
          <w:rFonts w:hint="eastAsia"/>
          <w:sz w:val="28"/>
          <w:szCs w:val="28"/>
        </w:rPr>
        <w:t>好的论文终稿并提交查重。当所有检测都达到标准通过后，节点状态会变为</w:t>
      </w:r>
      <w:r>
        <w:rPr>
          <w:rFonts w:hint="eastAsia"/>
          <w:b/>
          <w:bCs/>
          <w:color w:val="FF0000"/>
          <w:sz w:val="28"/>
          <w:szCs w:val="28"/>
        </w:rPr>
        <w:t>【已评分】。</w:t>
      </w:r>
    </w:p>
    <w:p w14:paraId="060BBE19" w14:textId="77777777" w:rsidR="00A27977" w:rsidRDefault="00A27977">
      <w:pPr>
        <w:ind w:firstLineChars="200" w:firstLine="562"/>
        <w:rPr>
          <w:b/>
          <w:bCs/>
          <w:color w:val="FF0000"/>
          <w:sz w:val="28"/>
          <w:szCs w:val="28"/>
        </w:rPr>
      </w:pPr>
    </w:p>
    <w:p w14:paraId="0B888AD8" w14:textId="77777777" w:rsidR="00A27977" w:rsidRDefault="000D26BA">
      <w:pPr>
        <w:ind w:firstLineChars="200" w:firstLine="560"/>
        <w:rPr>
          <w:b/>
          <w:bCs/>
          <w:color w:val="FF0000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4.</w:t>
      </w:r>
      <w:r>
        <w:rPr>
          <w:rFonts w:hint="eastAsia"/>
          <w:sz w:val="28"/>
          <w:szCs w:val="28"/>
        </w:rPr>
        <w:t>眼视光学、医学检验技术、医学口腔技术专业的学生需要再上传</w:t>
      </w:r>
      <w:r>
        <w:rPr>
          <w:rFonts w:ascii="Calibri" w:eastAsia="宋体" w:hint="eastAsia"/>
          <w:sz w:val="28"/>
          <w:szCs w:val="28"/>
        </w:rPr>
        <w:t>【文献翻译】，点击【上传相关附件】选择要上传的文件</w:t>
      </w:r>
      <w:r>
        <w:rPr>
          <w:rFonts w:hint="eastAsia"/>
          <w:sz w:val="28"/>
          <w:szCs w:val="28"/>
        </w:rPr>
        <w:t>后再点击下方【提交】按钮即可，</w:t>
      </w:r>
      <w:r>
        <w:rPr>
          <w:rFonts w:hint="eastAsia"/>
          <w:b/>
          <w:bCs/>
          <w:color w:val="FF0000"/>
          <w:sz w:val="28"/>
          <w:szCs w:val="28"/>
        </w:rPr>
        <w:t>提交成功后该节点状态会由【待提交】变为【待审核】。</w:t>
      </w:r>
      <w:bookmarkStart w:id="0" w:name="_GoBack"/>
      <w:bookmarkEnd w:id="0"/>
    </w:p>
    <w:p w14:paraId="10433812" w14:textId="77777777" w:rsidR="00A27977" w:rsidRDefault="000D26BA">
      <w:pPr>
        <w:ind w:firstLineChars="200" w:firstLine="42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 wp14:anchorId="589006EC" wp14:editId="286673D0">
            <wp:extent cx="5041900" cy="2458720"/>
            <wp:effectExtent l="0" t="0" r="6350" b="1778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AB578" w14:textId="77777777" w:rsidR="00A27977" w:rsidRDefault="00A27977">
      <w:pPr>
        <w:ind w:firstLineChars="200" w:firstLine="562"/>
        <w:rPr>
          <w:b/>
          <w:bCs/>
          <w:color w:val="FF0000"/>
          <w:sz w:val="28"/>
          <w:szCs w:val="28"/>
        </w:rPr>
      </w:pPr>
    </w:p>
    <w:sectPr w:rsidR="00A279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F14A52"/>
    <w:multiLevelType w:val="singleLevel"/>
    <w:tmpl w:val="5CF14A52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77"/>
    <w:rsid w:val="000D26BA"/>
    <w:rsid w:val="00A27977"/>
    <w:rsid w:val="01EA2DF0"/>
    <w:rsid w:val="02000ADD"/>
    <w:rsid w:val="027853CD"/>
    <w:rsid w:val="03624D76"/>
    <w:rsid w:val="0442423B"/>
    <w:rsid w:val="04922410"/>
    <w:rsid w:val="053C0C8A"/>
    <w:rsid w:val="07F65A68"/>
    <w:rsid w:val="0ABF65E6"/>
    <w:rsid w:val="0B062F00"/>
    <w:rsid w:val="0C404832"/>
    <w:rsid w:val="0E8765F7"/>
    <w:rsid w:val="0F621C35"/>
    <w:rsid w:val="12A6008B"/>
    <w:rsid w:val="145F0F9B"/>
    <w:rsid w:val="1582093B"/>
    <w:rsid w:val="16F21E9A"/>
    <w:rsid w:val="19293B24"/>
    <w:rsid w:val="1CB266CD"/>
    <w:rsid w:val="1EFE6AA9"/>
    <w:rsid w:val="201C62F8"/>
    <w:rsid w:val="20E701EC"/>
    <w:rsid w:val="220B3A67"/>
    <w:rsid w:val="25F25669"/>
    <w:rsid w:val="267E502E"/>
    <w:rsid w:val="27D36DD5"/>
    <w:rsid w:val="2C0B50D9"/>
    <w:rsid w:val="2C424529"/>
    <w:rsid w:val="2E2A1718"/>
    <w:rsid w:val="301D7787"/>
    <w:rsid w:val="30BF25EC"/>
    <w:rsid w:val="32266C02"/>
    <w:rsid w:val="369462C9"/>
    <w:rsid w:val="3886079F"/>
    <w:rsid w:val="396C6330"/>
    <w:rsid w:val="3A6205C6"/>
    <w:rsid w:val="3D6D78BE"/>
    <w:rsid w:val="3FF73B50"/>
    <w:rsid w:val="41AD09C3"/>
    <w:rsid w:val="445A6C5B"/>
    <w:rsid w:val="469F31BF"/>
    <w:rsid w:val="47307948"/>
    <w:rsid w:val="49300BE1"/>
    <w:rsid w:val="4E881E17"/>
    <w:rsid w:val="4F7A3E56"/>
    <w:rsid w:val="50006840"/>
    <w:rsid w:val="5067192E"/>
    <w:rsid w:val="520426B5"/>
    <w:rsid w:val="522D4164"/>
    <w:rsid w:val="57CA7ABE"/>
    <w:rsid w:val="57F56770"/>
    <w:rsid w:val="58824F6A"/>
    <w:rsid w:val="58886C98"/>
    <w:rsid w:val="59044790"/>
    <w:rsid w:val="5D3C6BEF"/>
    <w:rsid w:val="6311467A"/>
    <w:rsid w:val="66707909"/>
    <w:rsid w:val="67140294"/>
    <w:rsid w:val="6A0D0493"/>
    <w:rsid w:val="6A386990"/>
    <w:rsid w:val="6D42384C"/>
    <w:rsid w:val="6E1C739E"/>
    <w:rsid w:val="6EE36F55"/>
    <w:rsid w:val="6EF235B1"/>
    <w:rsid w:val="70D25448"/>
    <w:rsid w:val="735E1215"/>
    <w:rsid w:val="739D6139"/>
    <w:rsid w:val="76124DDB"/>
    <w:rsid w:val="776350D7"/>
    <w:rsid w:val="77996CC0"/>
    <w:rsid w:val="77FA7033"/>
    <w:rsid w:val="79A61220"/>
    <w:rsid w:val="7B165244"/>
    <w:rsid w:val="7CB5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276B85"/>
  <w15:docId w15:val="{DB707831-3EC1-4B2D-9FE7-FA6BF6F9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Zheng Ruiping</cp:lastModifiedBy>
  <cp:revision>2</cp:revision>
  <dcterms:created xsi:type="dcterms:W3CDTF">2026-10-12T09:35:00Z</dcterms:created>
  <dcterms:modified xsi:type="dcterms:W3CDTF">2026-10-12T09:35:00Z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eyJoZGlkIjoiOWEyOGIyY2ZhODEzMjA2MDZjY2JiY2RmZDdkNGQ0OTEiLCJ1c2VySWQiOiIyNjQwNjM4NjIifQ==</vt:lpwstr>
  </property>
  <property fmtid="{D5CDD505-2E9C-101B-9397-08002B2CF9AE}" pid="4" name="ICV">
    <vt:lpwstr>565C0C1D125F46F6BB112DE4AB886EED_13</vt:lpwstr>
  </property>
</Properties>
</file>